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4E44" w:rsidRPr="00767CB7" w:rsidRDefault="001A7B54" w:rsidP="00074E44">
      <w:pPr>
        <w:jc w:val="center"/>
        <w:rPr>
          <w:rFonts w:asciiTheme="minorEastAsia" w:hAnsiTheme="minorEastAsia" w:cs="宋体"/>
          <w:b/>
          <w:color w:val="000000"/>
          <w:kern w:val="0"/>
          <w:sz w:val="30"/>
        </w:rPr>
      </w:pPr>
      <w:r w:rsidRPr="00767CB7">
        <w:rPr>
          <w:rFonts w:asciiTheme="minorEastAsia" w:hAnsiTheme="minorEastAsia" w:cs="宋体"/>
          <w:b/>
          <w:color w:val="000000"/>
          <w:kern w:val="0"/>
          <w:sz w:val="30"/>
        </w:rPr>
        <w:t>“</w:t>
      </w:r>
      <w:r w:rsidRPr="00767CB7">
        <w:rPr>
          <w:rFonts w:asciiTheme="minorEastAsia" w:hAnsiTheme="minorEastAsia" w:cs="宋体" w:hint="eastAsia"/>
          <w:b/>
          <w:color w:val="000000"/>
          <w:kern w:val="0"/>
          <w:sz w:val="30"/>
        </w:rPr>
        <w:t>启富东疆臻盈理财</w:t>
      </w:r>
      <w:r w:rsidR="00193FA8">
        <w:rPr>
          <w:rFonts w:asciiTheme="minorEastAsia" w:hAnsiTheme="minorEastAsia" w:cs="宋体" w:hint="eastAsia"/>
          <w:b/>
          <w:color w:val="000000"/>
          <w:kern w:val="0"/>
          <w:sz w:val="30"/>
        </w:rPr>
        <w:t>A21043</w:t>
      </w:r>
      <w:r w:rsidR="003D4969">
        <w:rPr>
          <w:rFonts w:asciiTheme="minorEastAsia" w:hAnsiTheme="minorEastAsia" w:cs="宋体" w:hint="eastAsia"/>
          <w:b/>
          <w:color w:val="000000"/>
          <w:kern w:val="0"/>
          <w:sz w:val="30"/>
        </w:rPr>
        <w:t>期</w:t>
      </w:r>
      <w:r w:rsidRPr="00767CB7">
        <w:rPr>
          <w:rFonts w:asciiTheme="minorEastAsia" w:hAnsiTheme="minorEastAsia" w:cs="宋体"/>
          <w:b/>
          <w:color w:val="000000"/>
          <w:kern w:val="0"/>
          <w:sz w:val="30"/>
        </w:rPr>
        <w:t>”</w:t>
      </w:r>
    </w:p>
    <w:p w:rsidR="001A7B54" w:rsidRPr="00767CB7" w:rsidRDefault="001A7B54" w:rsidP="00074E44">
      <w:pPr>
        <w:jc w:val="center"/>
        <w:rPr>
          <w:rFonts w:asciiTheme="minorEastAsia" w:hAnsiTheme="minorEastAsia" w:cs="宋体"/>
          <w:b/>
          <w:color w:val="000000"/>
          <w:kern w:val="0"/>
          <w:sz w:val="30"/>
        </w:rPr>
      </w:pPr>
      <w:r w:rsidRPr="00767CB7">
        <w:rPr>
          <w:rFonts w:asciiTheme="minorEastAsia" w:hAnsiTheme="minorEastAsia" w:cs="宋体"/>
          <w:b/>
          <w:color w:val="000000"/>
          <w:kern w:val="0"/>
          <w:sz w:val="30"/>
        </w:rPr>
        <w:t>人民币理财计划产品说明书</w:t>
      </w:r>
    </w:p>
    <w:p w:rsidR="001A7B54" w:rsidRPr="00767CB7" w:rsidRDefault="001A7B54" w:rsidP="001A7B54">
      <w:pPr>
        <w:pStyle w:val="a3"/>
        <w:widowControl w:val="0"/>
        <w:snapToGrid w:val="0"/>
        <w:spacing w:before="0" w:after="0" w:line="240" w:lineRule="atLeast"/>
        <w:ind w:firstLine="0"/>
        <w:jc w:val="center"/>
        <w:rPr>
          <w:rFonts w:asciiTheme="minorEastAsia" w:eastAsiaTheme="minorEastAsia" w:hAnsiTheme="minorEastAsia"/>
          <w:b/>
        </w:rPr>
      </w:pPr>
      <w:r w:rsidRPr="00767CB7">
        <w:rPr>
          <w:rFonts w:asciiTheme="minorEastAsia" w:eastAsiaTheme="minorEastAsia" w:hAnsiTheme="minorEastAsia" w:hint="eastAsia"/>
          <w:b/>
        </w:rPr>
        <w:t>理财非存款、产品有风险、投资须谨慎！</w:t>
      </w:r>
    </w:p>
    <w:p w:rsidR="001A7B54" w:rsidRPr="00767CB7" w:rsidRDefault="001A7B54" w:rsidP="001A7B54">
      <w:pPr>
        <w:pStyle w:val="a3"/>
        <w:widowControl w:val="0"/>
        <w:snapToGrid w:val="0"/>
        <w:spacing w:before="0" w:after="0" w:line="240" w:lineRule="auto"/>
        <w:ind w:firstLineChars="200" w:firstLine="361"/>
        <w:jc w:val="both"/>
        <w:rPr>
          <w:rFonts w:asciiTheme="minorEastAsia" w:eastAsiaTheme="minorEastAsia" w:hAnsiTheme="minorEastAsia"/>
          <w:b/>
          <w:sz w:val="18"/>
          <w:szCs w:val="18"/>
        </w:rPr>
      </w:pPr>
      <w:r w:rsidRPr="00767CB7">
        <w:rPr>
          <w:rFonts w:asciiTheme="minorEastAsia" w:eastAsiaTheme="minorEastAsia" w:hAnsiTheme="minorEastAsia" w:hint="eastAsia"/>
          <w:b/>
          <w:sz w:val="18"/>
          <w:szCs w:val="18"/>
        </w:rPr>
        <w:t>第一条  产品基本要素</w:t>
      </w:r>
    </w:p>
    <w:tbl>
      <w:tblPr>
        <w:tblW w:w="0" w:type="auto"/>
        <w:jc w:val="center"/>
        <w:tblBorders>
          <w:top w:val="single" w:sz="4" w:space="0" w:color="auto"/>
          <w:left w:val="single" w:sz="4" w:space="0" w:color="auto"/>
          <w:bottom w:val="single" w:sz="4" w:space="0" w:color="auto"/>
          <w:right w:val="single" w:sz="4" w:space="0" w:color="auto"/>
        </w:tblBorders>
        <w:tblLayout w:type="fixed"/>
        <w:tblLook w:val="0000"/>
      </w:tblPr>
      <w:tblGrid>
        <w:gridCol w:w="2023"/>
        <w:gridCol w:w="6499"/>
      </w:tblGrid>
      <w:tr w:rsidR="001A7B54" w:rsidRPr="00767CB7" w:rsidTr="007F57AB">
        <w:trPr>
          <w:cantSplit/>
          <w:trHeight w:val="278"/>
          <w:jc w:val="center"/>
        </w:trPr>
        <w:tc>
          <w:tcPr>
            <w:tcW w:w="2023" w:type="dxa"/>
            <w:tcBorders>
              <w:top w:val="single" w:sz="4" w:space="0" w:color="auto"/>
              <w:left w:val="single" w:sz="4" w:space="0" w:color="auto"/>
              <w:bottom w:val="nil"/>
              <w:right w:val="single" w:sz="4" w:space="0" w:color="auto"/>
            </w:tcBorders>
            <w:vAlign w:val="center"/>
          </w:tcPr>
          <w:p w:rsidR="001A7B54" w:rsidRPr="00767CB7" w:rsidRDefault="001A7B54" w:rsidP="007F57AB">
            <w:pPr>
              <w:jc w:val="center"/>
              <w:rPr>
                <w:rFonts w:asciiTheme="minorEastAsia" w:hAnsiTheme="minorEastAsia"/>
                <w:sz w:val="18"/>
                <w:szCs w:val="18"/>
              </w:rPr>
            </w:pPr>
            <w:r w:rsidRPr="00767CB7">
              <w:rPr>
                <w:rFonts w:asciiTheme="minorEastAsia" w:hAnsiTheme="minorEastAsia" w:hint="eastAsia"/>
                <w:sz w:val="18"/>
                <w:szCs w:val="18"/>
              </w:rPr>
              <w:t>产品名称</w:t>
            </w:r>
          </w:p>
        </w:tc>
        <w:tc>
          <w:tcPr>
            <w:tcW w:w="6499" w:type="dxa"/>
            <w:tcBorders>
              <w:top w:val="single" w:sz="4" w:space="0" w:color="auto"/>
              <w:left w:val="single" w:sz="4" w:space="0" w:color="auto"/>
              <w:bottom w:val="single" w:sz="4" w:space="0" w:color="auto"/>
              <w:right w:val="single" w:sz="4" w:space="0" w:color="auto"/>
            </w:tcBorders>
            <w:vAlign w:val="center"/>
          </w:tcPr>
          <w:p w:rsidR="001A7B54" w:rsidRPr="00767CB7" w:rsidRDefault="001A7B54" w:rsidP="001F5057">
            <w:pPr>
              <w:rPr>
                <w:rFonts w:asciiTheme="minorEastAsia" w:hAnsiTheme="minorEastAsia"/>
                <w:szCs w:val="21"/>
              </w:rPr>
            </w:pPr>
            <w:r w:rsidRPr="00767CB7">
              <w:rPr>
                <w:rFonts w:asciiTheme="minorEastAsia" w:hAnsiTheme="minorEastAsia" w:hint="eastAsia"/>
                <w:sz w:val="18"/>
                <w:szCs w:val="18"/>
              </w:rPr>
              <w:t>“</w:t>
            </w:r>
            <w:r w:rsidR="00074E44" w:rsidRPr="00767CB7">
              <w:rPr>
                <w:rFonts w:asciiTheme="minorEastAsia" w:hAnsiTheme="minorEastAsia" w:hint="eastAsia"/>
                <w:sz w:val="18"/>
                <w:szCs w:val="18"/>
              </w:rPr>
              <w:t>启富东疆臻盈理财</w:t>
            </w:r>
            <w:r w:rsidR="00193FA8">
              <w:rPr>
                <w:rFonts w:asciiTheme="minorEastAsia" w:hAnsiTheme="minorEastAsia" w:hint="eastAsia"/>
                <w:sz w:val="18"/>
                <w:szCs w:val="18"/>
              </w:rPr>
              <w:t>A21043</w:t>
            </w:r>
            <w:r w:rsidR="003D4969">
              <w:rPr>
                <w:rFonts w:asciiTheme="minorEastAsia" w:hAnsiTheme="minorEastAsia" w:hint="eastAsia"/>
                <w:sz w:val="18"/>
                <w:szCs w:val="18"/>
              </w:rPr>
              <w:t>期</w:t>
            </w:r>
            <w:r w:rsidRPr="00767CB7">
              <w:rPr>
                <w:rFonts w:asciiTheme="minorEastAsia" w:hAnsiTheme="minorEastAsia" w:hint="eastAsia"/>
                <w:sz w:val="18"/>
                <w:szCs w:val="18"/>
              </w:rPr>
              <w:t>”</w:t>
            </w:r>
          </w:p>
        </w:tc>
      </w:tr>
      <w:tr w:rsidR="001A7B54" w:rsidRPr="00767CB7" w:rsidTr="007F57AB">
        <w:trPr>
          <w:cantSplit/>
          <w:trHeight w:val="278"/>
          <w:jc w:val="center"/>
        </w:trPr>
        <w:tc>
          <w:tcPr>
            <w:tcW w:w="2023" w:type="dxa"/>
            <w:tcBorders>
              <w:top w:val="single" w:sz="4" w:space="0" w:color="auto"/>
              <w:left w:val="single" w:sz="4" w:space="0" w:color="auto"/>
              <w:bottom w:val="nil"/>
              <w:right w:val="single" w:sz="4" w:space="0" w:color="auto"/>
            </w:tcBorders>
            <w:vAlign w:val="center"/>
          </w:tcPr>
          <w:p w:rsidR="001A7B54" w:rsidRPr="00767CB7" w:rsidRDefault="001A7B54" w:rsidP="007F57AB">
            <w:pPr>
              <w:ind w:firstLineChars="200" w:firstLine="360"/>
              <w:rPr>
                <w:rFonts w:asciiTheme="minorEastAsia" w:hAnsiTheme="minorEastAsia"/>
                <w:sz w:val="18"/>
                <w:szCs w:val="18"/>
              </w:rPr>
            </w:pPr>
            <w:r w:rsidRPr="00767CB7">
              <w:rPr>
                <w:rFonts w:asciiTheme="minorEastAsia" w:hAnsiTheme="minorEastAsia" w:hint="eastAsia"/>
                <w:sz w:val="18"/>
                <w:szCs w:val="18"/>
              </w:rPr>
              <w:t>理财登记编码</w:t>
            </w:r>
          </w:p>
        </w:tc>
        <w:tc>
          <w:tcPr>
            <w:tcW w:w="6499" w:type="dxa"/>
            <w:tcBorders>
              <w:top w:val="single" w:sz="4" w:space="0" w:color="auto"/>
              <w:left w:val="single" w:sz="4" w:space="0" w:color="auto"/>
              <w:bottom w:val="single" w:sz="4" w:space="0" w:color="auto"/>
              <w:right w:val="single" w:sz="4" w:space="0" w:color="auto"/>
            </w:tcBorders>
            <w:vAlign w:val="center"/>
          </w:tcPr>
          <w:p w:rsidR="001A7B54" w:rsidRPr="00767CB7" w:rsidRDefault="004D6443" w:rsidP="007F57AB">
            <w:pPr>
              <w:rPr>
                <w:rFonts w:asciiTheme="minorEastAsia" w:hAnsiTheme="minorEastAsia"/>
                <w:sz w:val="18"/>
                <w:szCs w:val="18"/>
              </w:rPr>
            </w:pPr>
            <w:r>
              <w:rPr>
                <w:rFonts w:asciiTheme="minorEastAsia" w:hAnsiTheme="minorEastAsia" w:hint="eastAsia"/>
                <w:sz w:val="18"/>
                <w:szCs w:val="18"/>
              </w:rPr>
              <w:t>C1194021000062</w:t>
            </w:r>
          </w:p>
        </w:tc>
      </w:tr>
      <w:tr w:rsidR="001A7EDC" w:rsidRPr="00767CB7" w:rsidTr="007F57AB">
        <w:trPr>
          <w:cantSplit/>
          <w:trHeight w:val="396"/>
          <w:jc w:val="center"/>
        </w:trPr>
        <w:tc>
          <w:tcPr>
            <w:tcW w:w="2023" w:type="dxa"/>
            <w:tcBorders>
              <w:top w:val="single" w:sz="4" w:space="0" w:color="auto"/>
              <w:left w:val="single" w:sz="4" w:space="0" w:color="auto"/>
              <w:right w:val="single" w:sz="4" w:space="0" w:color="auto"/>
            </w:tcBorders>
            <w:vAlign w:val="center"/>
          </w:tcPr>
          <w:p w:rsidR="001A7EDC" w:rsidRPr="00767CB7" w:rsidRDefault="001A7EDC" w:rsidP="007F57AB">
            <w:pPr>
              <w:jc w:val="center"/>
              <w:rPr>
                <w:rFonts w:asciiTheme="minorEastAsia" w:hAnsiTheme="minorEastAsia"/>
                <w:sz w:val="18"/>
                <w:szCs w:val="18"/>
              </w:rPr>
            </w:pPr>
            <w:r w:rsidRPr="00767CB7">
              <w:rPr>
                <w:rFonts w:asciiTheme="minorEastAsia" w:hAnsiTheme="minorEastAsia" w:hint="eastAsia"/>
                <w:sz w:val="18"/>
                <w:szCs w:val="18"/>
              </w:rPr>
              <w:t>行内标识码/产品代号</w:t>
            </w:r>
          </w:p>
        </w:tc>
        <w:tc>
          <w:tcPr>
            <w:tcW w:w="6499" w:type="dxa"/>
            <w:tcBorders>
              <w:top w:val="single" w:sz="4" w:space="0" w:color="auto"/>
              <w:left w:val="single" w:sz="4" w:space="0" w:color="auto"/>
              <w:right w:val="single" w:sz="4" w:space="0" w:color="auto"/>
            </w:tcBorders>
            <w:vAlign w:val="center"/>
          </w:tcPr>
          <w:p w:rsidR="001A7EDC" w:rsidRPr="00746E21" w:rsidRDefault="00A17F64" w:rsidP="00193FA8">
            <w:pPr>
              <w:rPr>
                <w:rFonts w:asciiTheme="minorEastAsia" w:hAnsiTheme="minorEastAsia"/>
                <w:sz w:val="18"/>
                <w:szCs w:val="18"/>
              </w:rPr>
            </w:pPr>
            <w:r w:rsidRPr="00746E21">
              <w:rPr>
                <w:rFonts w:asciiTheme="minorEastAsia" w:hAnsiTheme="minorEastAsia" w:hint="eastAsia"/>
                <w:sz w:val="18"/>
                <w:szCs w:val="18"/>
              </w:rPr>
              <w:t>QFDJZY202</w:t>
            </w:r>
            <w:r w:rsidR="00DA08B8">
              <w:rPr>
                <w:rFonts w:asciiTheme="minorEastAsia" w:hAnsiTheme="minorEastAsia" w:hint="eastAsia"/>
                <w:sz w:val="18"/>
                <w:szCs w:val="18"/>
              </w:rPr>
              <w:t>10</w:t>
            </w:r>
            <w:r w:rsidR="00193FA8">
              <w:rPr>
                <w:rFonts w:asciiTheme="minorEastAsia" w:hAnsiTheme="minorEastAsia" w:hint="eastAsia"/>
                <w:sz w:val="18"/>
                <w:szCs w:val="18"/>
              </w:rPr>
              <w:t>707</w:t>
            </w:r>
          </w:p>
        </w:tc>
      </w:tr>
      <w:tr w:rsidR="001A7B54" w:rsidRPr="00767CB7" w:rsidTr="007F57AB">
        <w:trPr>
          <w:cantSplit/>
          <w:trHeight w:val="278"/>
          <w:jc w:val="center"/>
        </w:trPr>
        <w:tc>
          <w:tcPr>
            <w:tcW w:w="2023" w:type="dxa"/>
            <w:tcBorders>
              <w:top w:val="single" w:sz="4" w:space="0" w:color="auto"/>
              <w:left w:val="single" w:sz="4" w:space="0" w:color="auto"/>
              <w:bottom w:val="nil"/>
              <w:right w:val="single" w:sz="4" w:space="0" w:color="auto"/>
            </w:tcBorders>
            <w:vAlign w:val="center"/>
          </w:tcPr>
          <w:p w:rsidR="001A7B54" w:rsidRPr="00767CB7" w:rsidRDefault="001A7B54" w:rsidP="007F57AB">
            <w:pPr>
              <w:jc w:val="center"/>
              <w:rPr>
                <w:rFonts w:asciiTheme="minorEastAsia" w:hAnsiTheme="minorEastAsia"/>
                <w:sz w:val="18"/>
                <w:szCs w:val="18"/>
              </w:rPr>
            </w:pPr>
            <w:r w:rsidRPr="00767CB7">
              <w:rPr>
                <w:rFonts w:asciiTheme="minorEastAsia" w:hAnsiTheme="minorEastAsia" w:hint="eastAsia"/>
                <w:sz w:val="18"/>
                <w:szCs w:val="18"/>
              </w:rPr>
              <w:t>销售地区</w:t>
            </w:r>
          </w:p>
        </w:tc>
        <w:tc>
          <w:tcPr>
            <w:tcW w:w="6499" w:type="dxa"/>
            <w:tcBorders>
              <w:top w:val="single" w:sz="4" w:space="0" w:color="auto"/>
              <w:left w:val="single" w:sz="4" w:space="0" w:color="auto"/>
              <w:bottom w:val="single" w:sz="4" w:space="0" w:color="auto"/>
              <w:right w:val="single" w:sz="4" w:space="0" w:color="auto"/>
            </w:tcBorders>
            <w:vAlign w:val="center"/>
          </w:tcPr>
          <w:p w:rsidR="001A7B54" w:rsidRPr="00746E21" w:rsidRDefault="00FD1066" w:rsidP="007F57AB">
            <w:pPr>
              <w:rPr>
                <w:rFonts w:asciiTheme="minorEastAsia" w:hAnsiTheme="minorEastAsia"/>
                <w:sz w:val="18"/>
                <w:szCs w:val="18"/>
              </w:rPr>
            </w:pPr>
            <w:r w:rsidRPr="00746E21">
              <w:rPr>
                <w:rFonts w:asciiTheme="minorEastAsia" w:hAnsiTheme="minorEastAsia" w:hint="eastAsia"/>
                <w:sz w:val="18"/>
                <w:szCs w:val="18"/>
              </w:rPr>
              <w:t>江苏启东农村商业银行股份有限公司</w:t>
            </w:r>
            <w:r w:rsidR="001A7B54" w:rsidRPr="00746E21">
              <w:rPr>
                <w:rFonts w:asciiTheme="minorEastAsia" w:hAnsiTheme="minorEastAsia" w:hint="eastAsia"/>
                <w:sz w:val="18"/>
                <w:szCs w:val="18"/>
              </w:rPr>
              <w:t>各营业网点</w:t>
            </w:r>
          </w:p>
        </w:tc>
      </w:tr>
      <w:tr w:rsidR="001A7B54" w:rsidRPr="00767CB7" w:rsidTr="007F57AB">
        <w:trPr>
          <w:cantSplit/>
          <w:trHeight w:val="278"/>
          <w:jc w:val="center"/>
        </w:trPr>
        <w:tc>
          <w:tcPr>
            <w:tcW w:w="2023" w:type="dxa"/>
            <w:tcBorders>
              <w:top w:val="single" w:sz="4" w:space="0" w:color="auto"/>
              <w:left w:val="single" w:sz="4" w:space="0" w:color="auto"/>
              <w:bottom w:val="nil"/>
              <w:right w:val="single" w:sz="4" w:space="0" w:color="auto"/>
            </w:tcBorders>
            <w:vAlign w:val="center"/>
          </w:tcPr>
          <w:p w:rsidR="001A7B54" w:rsidRPr="00767CB7" w:rsidRDefault="001A7B54" w:rsidP="007F57AB">
            <w:pPr>
              <w:jc w:val="center"/>
              <w:rPr>
                <w:rFonts w:asciiTheme="minorEastAsia" w:hAnsiTheme="minorEastAsia"/>
                <w:sz w:val="18"/>
                <w:szCs w:val="18"/>
              </w:rPr>
            </w:pPr>
            <w:r w:rsidRPr="00767CB7">
              <w:rPr>
                <w:rFonts w:asciiTheme="minorEastAsia" w:hAnsiTheme="minorEastAsia" w:hint="eastAsia"/>
                <w:sz w:val="18"/>
                <w:szCs w:val="18"/>
              </w:rPr>
              <w:t>产品类别</w:t>
            </w:r>
          </w:p>
        </w:tc>
        <w:tc>
          <w:tcPr>
            <w:tcW w:w="6499" w:type="dxa"/>
            <w:tcBorders>
              <w:top w:val="single" w:sz="4" w:space="0" w:color="auto"/>
              <w:left w:val="single" w:sz="4" w:space="0" w:color="auto"/>
              <w:bottom w:val="single" w:sz="4" w:space="0" w:color="auto"/>
              <w:right w:val="single" w:sz="4" w:space="0" w:color="auto"/>
            </w:tcBorders>
            <w:vAlign w:val="center"/>
          </w:tcPr>
          <w:p w:rsidR="001A7B54" w:rsidRPr="00746E21" w:rsidRDefault="003B4598" w:rsidP="007F57AB">
            <w:pPr>
              <w:rPr>
                <w:rFonts w:asciiTheme="minorEastAsia" w:hAnsiTheme="minorEastAsia"/>
                <w:sz w:val="18"/>
                <w:szCs w:val="18"/>
              </w:rPr>
            </w:pPr>
            <w:r w:rsidRPr="00746E21">
              <w:rPr>
                <w:rFonts w:asciiTheme="minorEastAsia" w:hAnsiTheme="minorEastAsia" w:hint="eastAsia"/>
                <w:sz w:val="18"/>
                <w:szCs w:val="18"/>
              </w:rPr>
              <w:t>固定收益类</w:t>
            </w:r>
          </w:p>
        </w:tc>
      </w:tr>
      <w:tr w:rsidR="00A032DC" w:rsidRPr="00767CB7" w:rsidTr="007F57AB">
        <w:trPr>
          <w:cantSplit/>
          <w:trHeight w:val="278"/>
          <w:jc w:val="center"/>
        </w:trPr>
        <w:tc>
          <w:tcPr>
            <w:tcW w:w="2023" w:type="dxa"/>
            <w:tcBorders>
              <w:top w:val="single" w:sz="4" w:space="0" w:color="auto"/>
              <w:left w:val="single" w:sz="4" w:space="0" w:color="auto"/>
              <w:bottom w:val="nil"/>
              <w:right w:val="single" w:sz="4" w:space="0" w:color="auto"/>
            </w:tcBorders>
            <w:vAlign w:val="center"/>
          </w:tcPr>
          <w:p w:rsidR="00A032DC" w:rsidRPr="00767CB7" w:rsidRDefault="00A032DC" w:rsidP="007F57AB">
            <w:pPr>
              <w:jc w:val="center"/>
              <w:rPr>
                <w:rFonts w:asciiTheme="minorEastAsia" w:hAnsiTheme="minorEastAsia"/>
                <w:sz w:val="18"/>
                <w:szCs w:val="18"/>
              </w:rPr>
            </w:pPr>
            <w:r w:rsidRPr="00767CB7">
              <w:rPr>
                <w:rFonts w:asciiTheme="minorEastAsia" w:hAnsiTheme="minorEastAsia" w:hint="eastAsia"/>
                <w:sz w:val="18"/>
                <w:szCs w:val="18"/>
              </w:rPr>
              <w:t>产品风险等级</w:t>
            </w:r>
          </w:p>
        </w:tc>
        <w:tc>
          <w:tcPr>
            <w:tcW w:w="6499" w:type="dxa"/>
            <w:tcBorders>
              <w:top w:val="single" w:sz="4" w:space="0" w:color="auto"/>
              <w:left w:val="single" w:sz="4" w:space="0" w:color="auto"/>
              <w:bottom w:val="single" w:sz="4" w:space="0" w:color="auto"/>
              <w:right w:val="single" w:sz="4" w:space="0" w:color="auto"/>
            </w:tcBorders>
            <w:vAlign w:val="center"/>
          </w:tcPr>
          <w:p w:rsidR="00A032DC" w:rsidRPr="00746E21" w:rsidRDefault="00A032DC" w:rsidP="00A032DC">
            <w:pPr>
              <w:rPr>
                <w:rFonts w:asciiTheme="minorEastAsia" w:hAnsiTheme="minorEastAsia"/>
                <w:sz w:val="18"/>
                <w:szCs w:val="18"/>
              </w:rPr>
            </w:pPr>
            <w:r w:rsidRPr="00746E21">
              <w:rPr>
                <w:rFonts w:asciiTheme="minorEastAsia" w:hAnsiTheme="minorEastAsia" w:hint="eastAsia"/>
                <w:sz w:val="18"/>
                <w:szCs w:val="18"/>
              </w:rPr>
              <w:t>二级（中低）</w:t>
            </w:r>
          </w:p>
        </w:tc>
      </w:tr>
      <w:tr w:rsidR="001A7B54" w:rsidRPr="00767CB7" w:rsidTr="007F57AB">
        <w:trPr>
          <w:cantSplit/>
          <w:trHeight w:val="278"/>
          <w:jc w:val="center"/>
        </w:trPr>
        <w:tc>
          <w:tcPr>
            <w:tcW w:w="2023" w:type="dxa"/>
            <w:tcBorders>
              <w:top w:val="single" w:sz="4" w:space="0" w:color="auto"/>
              <w:left w:val="single" w:sz="4" w:space="0" w:color="auto"/>
              <w:bottom w:val="nil"/>
              <w:right w:val="single" w:sz="4" w:space="0" w:color="auto"/>
            </w:tcBorders>
            <w:vAlign w:val="center"/>
          </w:tcPr>
          <w:p w:rsidR="001A7B54" w:rsidRPr="00767CB7" w:rsidRDefault="001A7B54" w:rsidP="007F57AB">
            <w:pPr>
              <w:jc w:val="center"/>
              <w:rPr>
                <w:rFonts w:asciiTheme="minorEastAsia" w:hAnsiTheme="minorEastAsia"/>
                <w:sz w:val="18"/>
                <w:szCs w:val="18"/>
              </w:rPr>
            </w:pPr>
            <w:r w:rsidRPr="00767CB7">
              <w:rPr>
                <w:rFonts w:asciiTheme="minorEastAsia" w:hAnsiTheme="minorEastAsia" w:hint="eastAsia"/>
                <w:sz w:val="18"/>
                <w:szCs w:val="18"/>
              </w:rPr>
              <w:t>产品类型</w:t>
            </w:r>
          </w:p>
        </w:tc>
        <w:tc>
          <w:tcPr>
            <w:tcW w:w="6499" w:type="dxa"/>
            <w:tcBorders>
              <w:top w:val="single" w:sz="4" w:space="0" w:color="auto"/>
              <w:left w:val="single" w:sz="4" w:space="0" w:color="auto"/>
              <w:bottom w:val="single" w:sz="4" w:space="0" w:color="auto"/>
              <w:right w:val="single" w:sz="4" w:space="0" w:color="auto"/>
            </w:tcBorders>
            <w:vAlign w:val="center"/>
          </w:tcPr>
          <w:p w:rsidR="001A7B54" w:rsidRPr="00746E21" w:rsidRDefault="001A7B54" w:rsidP="003B4598">
            <w:pPr>
              <w:rPr>
                <w:rFonts w:asciiTheme="minorEastAsia" w:hAnsiTheme="minorEastAsia"/>
                <w:sz w:val="18"/>
                <w:szCs w:val="18"/>
              </w:rPr>
            </w:pPr>
            <w:r w:rsidRPr="00746E21">
              <w:rPr>
                <w:rFonts w:asciiTheme="minorEastAsia" w:hAnsiTheme="minorEastAsia" w:hint="eastAsia"/>
                <w:sz w:val="18"/>
                <w:szCs w:val="18"/>
              </w:rPr>
              <w:t>非保本浮动收益型</w:t>
            </w:r>
          </w:p>
        </w:tc>
      </w:tr>
      <w:tr w:rsidR="001A7B54" w:rsidRPr="00767CB7" w:rsidTr="007F57AB">
        <w:trPr>
          <w:cantSplit/>
          <w:trHeight w:val="278"/>
          <w:jc w:val="center"/>
        </w:trPr>
        <w:tc>
          <w:tcPr>
            <w:tcW w:w="2023" w:type="dxa"/>
            <w:tcBorders>
              <w:top w:val="single" w:sz="4" w:space="0" w:color="auto"/>
              <w:left w:val="single" w:sz="4" w:space="0" w:color="auto"/>
              <w:bottom w:val="nil"/>
              <w:right w:val="single" w:sz="4" w:space="0" w:color="auto"/>
            </w:tcBorders>
            <w:vAlign w:val="center"/>
          </w:tcPr>
          <w:p w:rsidR="001A7B54" w:rsidRPr="00767CB7" w:rsidRDefault="001A7B54" w:rsidP="007F57AB">
            <w:pPr>
              <w:jc w:val="center"/>
              <w:rPr>
                <w:rFonts w:asciiTheme="minorEastAsia" w:hAnsiTheme="minorEastAsia"/>
                <w:sz w:val="18"/>
                <w:szCs w:val="18"/>
              </w:rPr>
            </w:pPr>
            <w:r w:rsidRPr="00767CB7">
              <w:rPr>
                <w:rFonts w:asciiTheme="minorEastAsia" w:hAnsiTheme="minorEastAsia" w:hint="eastAsia"/>
                <w:sz w:val="18"/>
                <w:szCs w:val="18"/>
              </w:rPr>
              <w:t>产品运作模式</w:t>
            </w:r>
          </w:p>
        </w:tc>
        <w:tc>
          <w:tcPr>
            <w:tcW w:w="6499" w:type="dxa"/>
            <w:tcBorders>
              <w:top w:val="single" w:sz="4" w:space="0" w:color="auto"/>
              <w:left w:val="single" w:sz="4" w:space="0" w:color="auto"/>
              <w:bottom w:val="single" w:sz="4" w:space="0" w:color="auto"/>
              <w:right w:val="single" w:sz="4" w:space="0" w:color="auto"/>
            </w:tcBorders>
            <w:vAlign w:val="center"/>
          </w:tcPr>
          <w:p w:rsidR="001A7B54" w:rsidRPr="00746E21" w:rsidRDefault="001E7292" w:rsidP="007F57AB">
            <w:pPr>
              <w:rPr>
                <w:rFonts w:asciiTheme="minorEastAsia" w:hAnsiTheme="minorEastAsia"/>
                <w:sz w:val="18"/>
                <w:szCs w:val="18"/>
                <w:u w:val="single"/>
              </w:rPr>
            </w:pPr>
            <w:r w:rsidRPr="00746E21">
              <w:rPr>
                <w:rFonts w:asciiTheme="minorEastAsia" w:hAnsiTheme="minorEastAsia" w:hint="eastAsia"/>
                <w:sz w:val="18"/>
                <w:szCs w:val="18"/>
              </w:rPr>
              <w:t>封闭</w:t>
            </w:r>
            <w:r w:rsidR="001A7B54" w:rsidRPr="00746E21">
              <w:rPr>
                <w:rFonts w:asciiTheme="minorEastAsia" w:hAnsiTheme="minorEastAsia" w:hint="eastAsia"/>
                <w:sz w:val="18"/>
                <w:szCs w:val="18"/>
              </w:rPr>
              <w:t>式净值型</w:t>
            </w:r>
          </w:p>
        </w:tc>
      </w:tr>
      <w:tr w:rsidR="001A7B54" w:rsidRPr="00767CB7" w:rsidTr="007F57AB">
        <w:trPr>
          <w:cantSplit/>
          <w:trHeight w:val="278"/>
          <w:jc w:val="center"/>
        </w:trPr>
        <w:tc>
          <w:tcPr>
            <w:tcW w:w="2023" w:type="dxa"/>
            <w:tcBorders>
              <w:top w:val="single" w:sz="4" w:space="0" w:color="auto"/>
              <w:left w:val="single" w:sz="4" w:space="0" w:color="auto"/>
              <w:bottom w:val="nil"/>
              <w:right w:val="single" w:sz="4" w:space="0" w:color="auto"/>
            </w:tcBorders>
            <w:vAlign w:val="center"/>
          </w:tcPr>
          <w:p w:rsidR="001A7B54" w:rsidRPr="00767CB7" w:rsidRDefault="001A7B54" w:rsidP="00A032DC">
            <w:pPr>
              <w:jc w:val="center"/>
              <w:rPr>
                <w:rFonts w:asciiTheme="minorEastAsia" w:hAnsiTheme="minorEastAsia"/>
                <w:sz w:val="18"/>
                <w:szCs w:val="18"/>
              </w:rPr>
            </w:pPr>
            <w:r w:rsidRPr="00767CB7">
              <w:rPr>
                <w:rFonts w:asciiTheme="minorEastAsia" w:hAnsiTheme="minorEastAsia" w:hint="eastAsia"/>
                <w:sz w:val="18"/>
                <w:szCs w:val="18"/>
              </w:rPr>
              <w:t>认购期</w:t>
            </w:r>
          </w:p>
        </w:tc>
        <w:tc>
          <w:tcPr>
            <w:tcW w:w="6499" w:type="dxa"/>
            <w:tcBorders>
              <w:top w:val="single" w:sz="4" w:space="0" w:color="auto"/>
              <w:left w:val="single" w:sz="4" w:space="0" w:color="auto"/>
              <w:bottom w:val="single" w:sz="4" w:space="0" w:color="auto"/>
              <w:right w:val="single" w:sz="4" w:space="0" w:color="auto"/>
            </w:tcBorders>
            <w:vAlign w:val="center"/>
          </w:tcPr>
          <w:p w:rsidR="001A7B54" w:rsidRPr="00746E21" w:rsidRDefault="001A7B54" w:rsidP="00193FA8">
            <w:pPr>
              <w:rPr>
                <w:rFonts w:asciiTheme="minorEastAsia" w:hAnsiTheme="minorEastAsia"/>
                <w:sz w:val="18"/>
                <w:szCs w:val="18"/>
              </w:rPr>
            </w:pPr>
            <w:r w:rsidRPr="00746E21">
              <w:rPr>
                <w:rFonts w:asciiTheme="minorEastAsia" w:hAnsiTheme="minorEastAsia" w:hint="eastAsia"/>
                <w:sz w:val="18"/>
                <w:szCs w:val="18"/>
              </w:rPr>
              <w:t>20</w:t>
            </w:r>
            <w:r w:rsidR="00074E44" w:rsidRPr="00746E21">
              <w:rPr>
                <w:rFonts w:asciiTheme="minorEastAsia" w:hAnsiTheme="minorEastAsia" w:hint="eastAsia"/>
                <w:sz w:val="18"/>
                <w:szCs w:val="18"/>
              </w:rPr>
              <w:t>2</w:t>
            </w:r>
            <w:r w:rsidR="00FE248E">
              <w:rPr>
                <w:rFonts w:asciiTheme="minorEastAsia" w:hAnsiTheme="minorEastAsia" w:hint="eastAsia"/>
                <w:sz w:val="18"/>
                <w:szCs w:val="18"/>
              </w:rPr>
              <w:t>1</w:t>
            </w:r>
            <w:r w:rsidRPr="00746E21">
              <w:rPr>
                <w:rFonts w:asciiTheme="minorEastAsia" w:hAnsiTheme="minorEastAsia" w:hint="eastAsia"/>
                <w:sz w:val="18"/>
                <w:szCs w:val="18"/>
              </w:rPr>
              <w:t>年</w:t>
            </w:r>
            <w:r w:rsidR="00072C8F">
              <w:rPr>
                <w:rFonts w:asciiTheme="minorEastAsia" w:hAnsiTheme="minorEastAsia" w:hint="eastAsia"/>
                <w:sz w:val="18"/>
                <w:szCs w:val="18"/>
              </w:rPr>
              <w:t>6</w:t>
            </w:r>
            <w:r w:rsidRPr="00746E21">
              <w:rPr>
                <w:rFonts w:asciiTheme="minorEastAsia" w:hAnsiTheme="minorEastAsia" w:hint="eastAsia"/>
                <w:sz w:val="18"/>
                <w:szCs w:val="18"/>
              </w:rPr>
              <w:t>月</w:t>
            </w:r>
            <w:r w:rsidR="00193FA8">
              <w:rPr>
                <w:rFonts w:asciiTheme="minorEastAsia" w:hAnsiTheme="minorEastAsia" w:hint="eastAsia"/>
                <w:sz w:val="18"/>
                <w:szCs w:val="18"/>
              </w:rPr>
              <w:t>30</w:t>
            </w:r>
            <w:r w:rsidRPr="00746E21">
              <w:rPr>
                <w:rFonts w:asciiTheme="minorEastAsia" w:hAnsiTheme="minorEastAsia" w:hint="eastAsia"/>
                <w:sz w:val="18"/>
                <w:szCs w:val="18"/>
              </w:rPr>
              <w:t>日</w:t>
            </w:r>
            <w:r w:rsidR="00074E44" w:rsidRPr="00746E21">
              <w:rPr>
                <w:rFonts w:asciiTheme="minorEastAsia" w:hAnsiTheme="minorEastAsia" w:hint="eastAsia"/>
                <w:sz w:val="18"/>
                <w:szCs w:val="18"/>
              </w:rPr>
              <w:t>-202</w:t>
            </w:r>
            <w:r w:rsidR="0078742E">
              <w:rPr>
                <w:rFonts w:asciiTheme="minorEastAsia" w:hAnsiTheme="minorEastAsia" w:hint="eastAsia"/>
                <w:sz w:val="18"/>
                <w:szCs w:val="18"/>
              </w:rPr>
              <w:t>1</w:t>
            </w:r>
            <w:r w:rsidRPr="00746E21">
              <w:rPr>
                <w:rFonts w:asciiTheme="minorEastAsia" w:hAnsiTheme="minorEastAsia" w:hint="eastAsia"/>
                <w:sz w:val="18"/>
                <w:szCs w:val="18"/>
              </w:rPr>
              <w:t>年</w:t>
            </w:r>
            <w:r w:rsidR="00193FA8">
              <w:rPr>
                <w:rFonts w:asciiTheme="minorEastAsia" w:hAnsiTheme="minorEastAsia" w:hint="eastAsia"/>
                <w:sz w:val="18"/>
                <w:szCs w:val="18"/>
              </w:rPr>
              <w:t>7</w:t>
            </w:r>
            <w:r w:rsidRPr="00746E21">
              <w:rPr>
                <w:rFonts w:asciiTheme="minorEastAsia" w:hAnsiTheme="minorEastAsia" w:hint="eastAsia"/>
                <w:sz w:val="18"/>
                <w:szCs w:val="18"/>
              </w:rPr>
              <w:t>月</w:t>
            </w:r>
            <w:r w:rsidR="00193FA8">
              <w:rPr>
                <w:rFonts w:asciiTheme="minorEastAsia" w:hAnsiTheme="minorEastAsia" w:hint="eastAsia"/>
                <w:sz w:val="18"/>
                <w:szCs w:val="18"/>
              </w:rPr>
              <w:t>6</w:t>
            </w:r>
            <w:r w:rsidR="0078742E">
              <w:rPr>
                <w:rFonts w:asciiTheme="minorEastAsia" w:hAnsiTheme="minorEastAsia" w:hint="eastAsia"/>
                <w:sz w:val="18"/>
                <w:szCs w:val="18"/>
              </w:rPr>
              <w:t>日</w:t>
            </w:r>
          </w:p>
        </w:tc>
      </w:tr>
      <w:tr w:rsidR="001A7B54" w:rsidRPr="00767CB7" w:rsidTr="007F57AB">
        <w:trPr>
          <w:cantSplit/>
          <w:trHeight w:val="278"/>
          <w:jc w:val="center"/>
        </w:trPr>
        <w:tc>
          <w:tcPr>
            <w:tcW w:w="2023" w:type="dxa"/>
            <w:tcBorders>
              <w:top w:val="single" w:sz="4" w:space="0" w:color="auto"/>
              <w:left w:val="single" w:sz="4" w:space="0" w:color="auto"/>
              <w:bottom w:val="nil"/>
              <w:right w:val="single" w:sz="4" w:space="0" w:color="auto"/>
            </w:tcBorders>
            <w:vAlign w:val="center"/>
          </w:tcPr>
          <w:p w:rsidR="001A7B54" w:rsidRPr="00767CB7" w:rsidRDefault="001A7B54" w:rsidP="007F57AB">
            <w:pPr>
              <w:jc w:val="center"/>
              <w:rPr>
                <w:rFonts w:asciiTheme="minorEastAsia" w:hAnsiTheme="minorEastAsia"/>
                <w:sz w:val="18"/>
                <w:szCs w:val="18"/>
              </w:rPr>
            </w:pPr>
            <w:r w:rsidRPr="00767CB7">
              <w:rPr>
                <w:rFonts w:asciiTheme="minorEastAsia" w:hAnsiTheme="minorEastAsia" w:hint="eastAsia"/>
                <w:sz w:val="18"/>
                <w:szCs w:val="18"/>
              </w:rPr>
              <w:t>理财期限</w:t>
            </w:r>
          </w:p>
        </w:tc>
        <w:tc>
          <w:tcPr>
            <w:tcW w:w="6499" w:type="dxa"/>
            <w:tcBorders>
              <w:top w:val="single" w:sz="4" w:space="0" w:color="auto"/>
              <w:left w:val="single" w:sz="4" w:space="0" w:color="auto"/>
              <w:bottom w:val="single" w:sz="4" w:space="0" w:color="auto"/>
              <w:right w:val="single" w:sz="4" w:space="0" w:color="auto"/>
            </w:tcBorders>
            <w:vAlign w:val="center"/>
          </w:tcPr>
          <w:p w:rsidR="001A7B54" w:rsidRPr="00746E21" w:rsidRDefault="00193FA8" w:rsidP="00DA08B8">
            <w:pPr>
              <w:rPr>
                <w:rFonts w:asciiTheme="minorEastAsia" w:hAnsiTheme="minorEastAsia"/>
                <w:sz w:val="18"/>
                <w:szCs w:val="18"/>
              </w:rPr>
            </w:pPr>
            <w:r>
              <w:rPr>
                <w:rFonts w:asciiTheme="minorEastAsia" w:hAnsiTheme="minorEastAsia" w:hint="eastAsia"/>
                <w:sz w:val="18"/>
                <w:szCs w:val="18"/>
              </w:rPr>
              <w:t>113</w:t>
            </w:r>
            <w:r w:rsidR="0078742E">
              <w:rPr>
                <w:rFonts w:asciiTheme="minorEastAsia" w:hAnsiTheme="minorEastAsia" w:hint="eastAsia"/>
                <w:sz w:val="18"/>
                <w:szCs w:val="18"/>
              </w:rPr>
              <w:t>天</w:t>
            </w:r>
          </w:p>
        </w:tc>
      </w:tr>
      <w:tr w:rsidR="0027465A" w:rsidRPr="00767CB7" w:rsidTr="00BB586C">
        <w:trPr>
          <w:cantSplit/>
          <w:trHeight w:val="274"/>
          <w:jc w:val="center"/>
        </w:trPr>
        <w:tc>
          <w:tcPr>
            <w:tcW w:w="2023" w:type="dxa"/>
            <w:tcBorders>
              <w:top w:val="single" w:sz="4" w:space="0" w:color="auto"/>
              <w:left w:val="single" w:sz="4" w:space="0" w:color="auto"/>
              <w:right w:val="single" w:sz="4" w:space="0" w:color="auto"/>
            </w:tcBorders>
            <w:vAlign w:val="center"/>
          </w:tcPr>
          <w:p w:rsidR="0027465A" w:rsidRPr="00767CB7" w:rsidRDefault="0027465A" w:rsidP="00BB586C">
            <w:pPr>
              <w:jc w:val="center"/>
              <w:rPr>
                <w:rFonts w:asciiTheme="minorEastAsia" w:hAnsiTheme="minorEastAsia"/>
                <w:sz w:val="18"/>
                <w:szCs w:val="18"/>
              </w:rPr>
            </w:pPr>
            <w:r w:rsidRPr="00767CB7">
              <w:rPr>
                <w:rFonts w:asciiTheme="minorEastAsia" w:hAnsiTheme="minorEastAsia" w:hint="eastAsia"/>
                <w:sz w:val="18"/>
                <w:szCs w:val="18"/>
              </w:rPr>
              <w:t>成立日</w:t>
            </w:r>
          </w:p>
        </w:tc>
        <w:tc>
          <w:tcPr>
            <w:tcW w:w="6499" w:type="dxa"/>
            <w:tcBorders>
              <w:top w:val="single" w:sz="4" w:space="0" w:color="auto"/>
              <w:left w:val="single" w:sz="4" w:space="0" w:color="auto"/>
              <w:right w:val="single" w:sz="4" w:space="0" w:color="auto"/>
            </w:tcBorders>
            <w:vAlign w:val="center"/>
          </w:tcPr>
          <w:p w:rsidR="0027465A" w:rsidRPr="00746E21" w:rsidRDefault="0078742E" w:rsidP="00193FA8">
            <w:pPr>
              <w:rPr>
                <w:rFonts w:asciiTheme="minorEastAsia" w:hAnsiTheme="minorEastAsia"/>
                <w:sz w:val="18"/>
                <w:szCs w:val="18"/>
              </w:rPr>
            </w:pPr>
            <w:r w:rsidRPr="00746E21">
              <w:rPr>
                <w:rFonts w:asciiTheme="minorEastAsia" w:hAnsiTheme="minorEastAsia" w:hint="eastAsia"/>
                <w:sz w:val="18"/>
                <w:szCs w:val="18"/>
              </w:rPr>
              <w:t>202</w:t>
            </w:r>
            <w:r>
              <w:rPr>
                <w:rFonts w:asciiTheme="minorEastAsia" w:hAnsiTheme="minorEastAsia" w:hint="eastAsia"/>
                <w:sz w:val="18"/>
                <w:szCs w:val="18"/>
              </w:rPr>
              <w:t>1</w:t>
            </w:r>
            <w:r w:rsidRPr="00746E21">
              <w:rPr>
                <w:rFonts w:asciiTheme="minorEastAsia" w:hAnsiTheme="minorEastAsia" w:hint="eastAsia"/>
                <w:sz w:val="18"/>
                <w:szCs w:val="18"/>
              </w:rPr>
              <w:t>年</w:t>
            </w:r>
            <w:r w:rsidR="00193FA8">
              <w:rPr>
                <w:rFonts w:asciiTheme="minorEastAsia" w:hAnsiTheme="minorEastAsia" w:hint="eastAsia"/>
                <w:sz w:val="18"/>
                <w:szCs w:val="18"/>
              </w:rPr>
              <w:t>7</w:t>
            </w:r>
            <w:r w:rsidRPr="00746E21">
              <w:rPr>
                <w:rFonts w:asciiTheme="minorEastAsia" w:hAnsiTheme="minorEastAsia" w:hint="eastAsia"/>
                <w:sz w:val="18"/>
                <w:szCs w:val="18"/>
              </w:rPr>
              <w:t>月</w:t>
            </w:r>
            <w:r w:rsidR="00193FA8">
              <w:rPr>
                <w:rFonts w:asciiTheme="minorEastAsia" w:hAnsiTheme="minorEastAsia" w:hint="eastAsia"/>
                <w:sz w:val="18"/>
                <w:szCs w:val="18"/>
              </w:rPr>
              <w:t>7</w:t>
            </w:r>
            <w:r>
              <w:rPr>
                <w:rFonts w:asciiTheme="minorEastAsia" w:hAnsiTheme="minorEastAsia" w:hint="eastAsia"/>
                <w:sz w:val="18"/>
                <w:szCs w:val="18"/>
              </w:rPr>
              <w:t>日</w:t>
            </w:r>
          </w:p>
        </w:tc>
      </w:tr>
      <w:tr w:rsidR="00A05864" w:rsidRPr="00767CB7" w:rsidTr="00BB586C">
        <w:trPr>
          <w:cantSplit/>
          <w:trHeight w:val="501"/>
          <w:jc w:val="center"/>
        </w:trPr>
        <w:tc>
          <w:tcPr>
            <w:tcW w:w="2023" w:type="dxa"/>
            <w:tcBorders>
              <w:top w:val="single" w:sz="4" w:space="0" w:color="auto"/>
              <w:left w:val="single" w:sz="4" w:space="0" w:color="auto"/>
              <w:bottom w:val="nil"/>
              <w:right w:val="single" w:sz="4" w:space="0" w:color="auto"/>
            </w:tcBorders>
            <w:vAlign w:val="center"/>
          </w:tcPr>
          <w:p w:rsidR="00A05864" w:rsidRPr="00767CB7" w:rsidRDefault="00A05864" w:rsidP="00BB586C">
            <w:pPr>
              <w:jc w:val="center"/>
              <w:rPr>
                <w:rFonts w:asciiTheme="minorEastAsia" w:hAnsiTheme="minorEastAsia"/>
                <w:sz w:val="18"/>
                <w:szCs w:val="18"/>
              </w:rPr>
            </w:pPr>
            <w:r w:rsidRPr="00767CB7">
              <w:rPr>
                <w:rFonts w:asciiTheme="minorEastAsia" w:hAnsiTheme="minorEastAsia" w:hint="eastAsia"/>
                <w:sz w:val="18"/>
                <w:szCs w:val="18"/>
              </w:rPr>
              <w:t>到期日</w:t>
            </w:r>
          </w:p>
        </w:tc>
        <w:tc>
          <w:tcPr>
            <w:tcW w:w="6499" w:type="dxa"/>
            <w:tcBorders>
              <w:top w:val="single" w:sz="4" w:space="0" w:color="auto"/>
              <w:left w:val="single" w:sz="4" w:space="0" w:color="auto"/>
              <w:bottom w:val="single" w:sz="4" w:space="0" w:color="auto"/>
              <w:right w:val="single" w:sz="4" w:space="0" w:color="auto"/>
            </w:tcBorders>
            <w:vAlign w:val="center"/>
          </w:tcPr>
          <w:p w:rsidR="00A05864" w:rsidRPr="00746E21" w:rsidRDefault="00A05864" w:rsidP="00FE3E0C">
            <w:pPr>
              <w:rPr>
                <w:rFonts w:asciiTheme="minorEastAsia" w:hAnsiTheme="minorEastAsia"/>
                <w:sz w:val="18"/>
                <w:szCs w:val="18"/>
              </w:rPr>
            </w:pPr>
            <w:r w:rsidRPr="00746E21">
              <w:rPr>
                <w:rFonts w:asciiTheme="minorEastAsia" w:hAnsiTheme="minorEastAsia" w:hint="eastAsia"/>
                <w:sz w:val="18"/>
                <w:szCs w:val="18"/>
              </w:rPr>
              <w:t>20</w:t>
            </w:r>
            <w:r w:rsidR="00DD5BB8" w:rsidRPr="00746E21">
              <w:rPr>
                <w:rFonts w:asciiTheme="minorEastAsia" w:hAnsiTheme="minorEastAsia" w:hint="eastAsia"/>
                <w:sz w:val="18"/>
                <w:szCs w:val="18"/>
              </w:rPr>
              <w:t>2</w:t>
            </w:r>
            <w:r w:rsidR="00A26284">
              <w:rPr>
                <w:rFonts w:asciiTheme="minorEastAsia" w:hAnsiTheme="minorEastAsia" w:hint="eastAsia"/>
                <w:sz w:val="18"/>
                <w:szCs w:val="18"/>
              </w:rPr>
              <w:t>1</w:t>
            </w:r>
            <w:r w:rsidRPr="00746E21">
              <w:rPr>
                <w:rFonts w:asciiTheme="minorEastAsia" w:hAnsiTheme="minorEastAsia" w:hint="eastAsia"/>
                <w:sz w:val="18"/>
                <w:szCs w:val="18"/>
              </w:rPr>
              <w:t>年</w:t>
            </w:r>
            <w:r w:rsidR="00193FA8">
              <w:rPr>
                <w:rFonts w:asciiTheme="minorEastAsia" w:hAnsiTheme="minorEastAsia" w:hint="eastAsia"/>
                <w:sz w:val="18"/>
                <w:szCs w:val="18"/>
              </w:rPr>
              <w:t>10</w:t>
            </w:r>
            <w:r w:rsidRPr="00746E21">
              <w:rPr>
                <w:rFonts w:asciiTheme="minorEastAsia" w:hAnsiTheme="minorEastAsia" w:hint="eastAsia"/>
                <w:sz w:val="18"/>
                <w:szCs w:val="18"/>
              </w:rPr>
              <w:t>月</w:t>
            </w:r>
            <w:r w:rsidR="00FE3E0C">
              <w:rPr>
                <w:rFonts w:asciiTheme="minorEastAsia" w:hAnsiTheme="minorEastAsia" w:hint="eastAsia"/>
                <w:sz w:val="18"/>
                <w:szCs w:val="18"/>
              </w:rPr>
              <w:t>2</w:t>
            </w:r>
            <w:r w:rsidR="00193FA8">
              <w:rPr>
                <w:rFonts w:asciiTheme="minorEastAsia" w:hAnsiTheme="minorEastAsia" w:hint="eastAsia"/>
                <w:sz w:val="18"/>
                <w:szCs w:val="18"/>
              </w:rPr>
              <w:t>8</w:t>
            </w:r>
            <w:r w:rsidR="0078742E">
              <w:rPr>
                <w:rFonts w:asciiTheme="minorEastAsia" w:hAnsiTheme="minorEastAsia" w:hint="eastAsia"/>
                <w:sz w:val="18"/>
                <w:szCs w:val="18"/>
              </w:rPr>
              <w:t>日</w:t>
            </w:r>
          </w:p>
        </w:tc>
      </w:tr>
      <w:tr w:rsidR="0027465A" w:rsidRPr="00767CB7" w:rsidTr="007F57AB">
        <w:trPr>
          <w:cantSplit/>
          <w:trHeight w:val="501"/>
          <w:jc w:val="center"/>
        </w:trPr>
        <w:tc>
          <w:tcPr>
            <w:tcW w:w="2023" w:type="dxa"/>
            <w:tcBorders>
              <w:top w:val="single" w:sz="4" w:space="0" w:color="auto"/>
              <w:left w:val="single" w:sz="4" w:space="0" w:color="auto"/>
              <w:bottom w:val="nil"/>
              <w:right w:val="single" w:sz="4" w:space="0" w:color="auto"/>
            </w:tcBorders>
            <w:vAlign w:val="center"/>
          </w:tcPr>
          <w:p w:rsidR="0027465A" w:rsidRPr="00767CB7" w:rsidRDefault="00A05864" w:rsidP="00A032DC">
            <w:pPr>
              <w:jc w:val="center"/>
              <w:rPr>
                <w:rFonts w:asciiTheme="minorEastAsia" w:hAnsiTheme="minorEastAsia"/>
                <w:sz w:val="18"/>
                <w:szCs w:val="18"/>
              </w:rPr>
            </w:pPr>
            <w:r w:rsidRPr="00767CB7">
              <w:rPr>
                <w:rFonts w:asciiTheme="minorEastAsia" w:hAnsiTheme="minorEastAsia" w:hint="eastAsia"/>
                <w:sz w:val="18"/>
                <w:szCs w:val="18"/>
              </w:rPr>
              <w:t>兑付日</w:t>
            </w:r>
          </w:p>
        </w:tc>
        <w:tc>
          <w:tcPr>
            <w:tcW w:w="6499" w:type="dxa"/>
            <w:tcBorders>
              <w:top w:val="single" w:sz="4" w:space="0" w:color="auto"/>
              <w:left w:val="single" w:sz="4" w:space="0" w:color="auto"/>
              <w:bottom w:val="single" w:sz="4" w:space="0" w:color="auto"/>
              <w:right w:val="single" w:sz="4" w:space="0" w:color="auto"/>
            </w:tcBorders>
            <w:vAlign w:val="center"/>
          </w:tcPr>
          <w:p w:rsidR="0027465A" w:rsidRPr="00746E21" w:rsidRDefault="0027465A" w:rsidP="00193FA8">
            <w:pPr>
              <w:rPr>
                <w:rFonts w:asciiTheme="minorEastAsia" w:hAnsiTheme="minorEastAsia"/>
                <w:sz w:val="18"/>
                <w:szCs w:val="18"/>
              </w:rPr>
            </w:pPr>
            <w:r w:rsidRPr="00746E21">
              <w:rPr>
                <w:rFonts w:asciiTheme="minorEastAsia" w:hAnsiTheme="minorEastAsia" w:hint="eastAsia"/>
                <w:sz w:val="18"/>
                <w:szCs w:val="18"/>
              </w:rPr>
              <w:t>202</w:t>
            </w:r>
            <w:r w:rsidR="000424BB">
              <w:rPr>
                <w:rFonts w:asciiTheme="minorEastAsia" w:hAnsiTheme="minorEastAsia" w:hint="eastAsia"/>
                <w:sz w:val="18"/>
                <w:szCs w:val="18"/>
              </w:rPr>
              <w:t>1</w:t>
            </w:r>
            <w:r w:rsidRPr="00746E21">
              <w:rPr>
                <w:rFonts w:asciiTheme="minorEastAsia" w:hAnsiTheme="minorEastAsia" w:hint="eastAsia"/>
                <w:sz w:val="18"/>
                <w:szCs w:val="18"/>
              </w:rPr>
              <w:t>年</w:t>
            </w:r>
            <w:r w:rsidR="00193FA8">
              <w:rPr>
                <w:rFonts w:asciiTheme="minorEastAsia" w:hAnsiTheme="minorEastAsia" w:hint="eastAsia"/>
                <w:sz w:val="18"/>
                <w:szCs w:val="18"/>
              </w:rPr>
              <w:t>10</w:t>
            </w:r>
            <w:r w:rsidRPr="00746E21">
              <w:rPr>
                <w:rFonts w:asciiTheme="minorEastAsia" w:hAnsiTheme="minorEastAsia" w:hint="eastAsia"/>
                <w:sz w:val="18"/>
                <w:szCs w:val="18"/>
              </w:rPr>
              <w:t>月</w:t>
            </w:r>
            <w:r w:rsidR="00193FA8">
              <w:rPr>
                <w:rFonts w:asciiTheme="minorEastAsia" w:hAnsiTheme="minorEastAsia" w:hint="eastAsia"/>
                <w:sz w:val="18"/>
                <w:szCs w:val="18"/>
              </w:rPr>
              <w:t>29</w:t>
            </w:r>
            <w:r w:rsidR="0078742E">
              <w:rPr>
                <w:rFonts w:asciiTheme="minorEastAsia" w:hAnsiTheme="minorEastAsia" w:hint="eastAsia"/>
                <w:sz w:val="18"/>
                <w:szCs w:val="18"/>
              </w:rPr>
              <w:t>日</w:t>
            </w:r>
          </w:p>
        </w:tc>
      </w:tr>
      <w:tr w:rsidR="0027465A" w:rsidRPr="00767CB7" w:rsidTr="007F57AB">
        <w:trPr>
          <w:cantSplit/>
          <w:trHeight w:val="274"/>
          <w:jc w:val="center"/>
        </w:trPr>
        <w:tc>
          <w:tcPr>
            <w:tcW w:w="2023" w:type="dxa"/>
            <w:tcBorders>
              <w:top w:val="single" w:sz="4" w:space="0" w:color="auto"/>
              <w:left w:val="single" w:sz="4" w:space="0" w:color="auto"/>
              <w:right w:val="single" w:sz="4" w:space="0" w:color="auto"/>
            </w:tcBorders>
            <w:vAlign w:val="center"/>
          </w:tcPr>
          <w:p w:rsidR="0027465A" w:rsidRPr="00767CB7" w:rsidRDefault="0027465A" w:rsidP="007F57AB">
            <w:pPr>
              <w:jc w:val="center"/>
              <w:rPr>
                <w:rFonts w:asciiTheme="minorEastAsia" w:hAnsiTheme="minorEastAsia"/>
                <w:sz w:val="18"/>
                <w:szCs w:val="18"/>
              </w:rPr>
            </w:pPr>
            <w:r w:rsidRPr="00767CB7">
              <w:rPr>
                <w:rFonts w:asciiTheme="minorEastAsia" w:hAnsiTheme="minorEastAsia" w:hint="eastAsia"/>
                <w:sz w:val="18"/>
                <w:szCs w:val="18"/>
              </w:rPr>
              <w:t>投资起点金额</w:t>
            </w:r>
          </w:p>
        </w:tc>
        <w:tc>
          <w:tcPr>
            <w:tcW w:w="6499" w:type="dxa"/>
            <w:tcBorders>
              <w:top w:val="single" w:sz="4" w:space="0" w:color="auto"/>
              <w:left w:val="single" w:sz="4" w:space="0" w:color="auto"/>
              <w:right w:val="single" w:sz="4" w:space="0" w:color="auto"/>
            </w:tcBorders>
            <w:vAlign w:val="center"/>
          </w:tcPr>
          <w:p w:rsidR="0027465A" w:rsidRPr="00746E21" w:rsidRDefault="0027465A" w:rsidP="00555458">
            <w:pPr>
              <w:rPr>
                <w:rFonts w:asciiTheme="minorEastAsia" w:hAnsiTheme="minorEastAsia"/>
                <w:sz w:val="18"/>
                <w:szCs w:val="18"/>
              </w:rPr>
            </w:pPr>
            <w:r w:rsidRPr="00746E21">
              <w:rPr>
                <w:rFonts w:asciiTheme="minorEastAsia" w:hAnsiTheme="minorEastAsia" w:hint="eastAsia"/>
                <w:sz w:val="18"/>
                <w:szCs w:val="18"/>
              </w:rPr>
              <w:t>个人客户1万元（含）人民币，以1千元的整数倍递增；</w:t>
            </w:r>
          </w:p>
          <w:p w:rsidR="0027465A" w:rsidRPr="00746E21" w:rsidRDefault="0027465A" w:rsidP="001A7EDC">
            <w:pPr>
              <w:rPr>
                <w:rFonts w:asciiTheme="minorEastAsia" w:hAnsiTheme="minorEastAsia"/>
                <w:sz w:val="18"/>
                <w:szCs w:val="18"/>
              </w:rPr>
            </w:pPr>
            <w:r w:rsidRPr="00746E21">
              <w:rPr>
                <w:rFonts w:asciiTheme="minorEastAsia" w:hAnsiTheme="minorEastAsia" w:hint="eastAsia"/>
                <w:sz w:val="18"/>
                <w:szCs w:val="18"/>
              </w:rPr>
              <w:t>机构客户10万元（含）人民币，以1万元的整数倍递增。</w:t>
            </w:r>
          </w:p>
        </w:tc>
      </w:tr>
      <w:tr w:rsidR="0027465A" w:rsidRPr="00767CB7" w:rsidTr="007F57AB">
        <w:trPr>
          <w:cantSplit/>
          <w:trHeight w:val="278"/>
          <w:jc w:val="center"/>
        </w:trPr>
        <w:tc>
          <w:tcPr>
            <w:tcW w:w="2023" w:type="dxa"/>
            <w:tcBorders>
              <w:top w:val="single" w:sz="4" w:space="0" w:color="auto"/>
              <w:left w:val="single" w:sz="4" w:space="0" w:color="auto"/>
              <w:bottom w:val="single" w:sz="4" w:space="0" w:color="auto"/>
              <w:right w:val="single" w:sz="4" w:space="0" w:color="auto"/>
            </w:tcBorders>
            <w:vAlign w:val="center"/>
          </w:tcPr>
          <w:p w:rsidR="0027465A" w:rsidRPr="00767CB7" w:rsidRDefault="0027465A" w:rsidP="007F57AB">
            <w:pPr>
              <w:jc w:val="center"/>
              <w:rPr>
                <w:rFonts w:asciiTheme="minorEastAsia" w:hAnsiTheme="minorEastAsia"/>
                <w:sz w:val="18"/>
                <w:szCs w:val="18"/>
              </w:rPr>
            </w:pPr>
            <w:r w:rsidRPr="00767CB7">
              <w:rPr>
                <w:rFonts w:asciiTheme="minorEastAsia" w:hAnsiTheme="minorEastAsia" w:hint="eastAsia"/>
                <w:sz w:val="18"/>
                <w:szCs w:val="18"/>
              </w:rPr>
              <w:t>产品发行规模上限</w:t>
            </w:r>
          </w:p>
        </w:tc>
        <w:tc>
          <w:tcPr>
            <w:tcW w:w="6499" w:type="dxa"/>
            <w:tcBorders>
              <w:top w:val="single" w:sz="4" w:space="0" w:color="auto"/>
              <w:left w:val="single" w:sz="4" w:space="0" w:color="auto"/>
              <w:bottom w:val="single" w:sz="4" w:space="0" w:color="auto"/>
              <w:right w:val="single" w:sz="4" w:space="0" w:color="auto"/>
            </w:tcBorders>
            <w:vAlign w:val="center"/>
          </w:tcPr>
          <w:p w:rsidR="0027465A" w:rsidRPr="00767CB7" w:rsidRDefault="0027465A" w:rsidP="00B119FC">
            <w:pPr>
              <w:rPr>
                <w:rFonts w:asciiTheme="minorEastAsia" w:hAnsiTheme="minorEastAsia"/>
                <w:sz w:val="18"/>
                <w:szCs w:val="18"/>
              </w:rPr>
            </w:pPr>
            <w:r w:rsidRPr="00767CB7">
              <w:rPr>
                <w:rFonts w:asciiTheme="minorEastAsia" w:hAnsiTheme="minorEastAsia" w:hint="eastAsia"/>
                <w:sz w:val="18"/>
                <w:szCs w:val="18"/>
              </w:rPr>
              <w:t>1亿元人民币</w:t>
            </w:r>
          </w:p>
        </w:tc>
      </w:tr>
      <w:tr w:rsidR="0027465A" w:rsidRPr="00767CB7" w:rsidTr="007F57AB">
        <w:trPr>
          <w:cantSplit/>
          <w:trHeight w:val="278"/>
          <w:jc w:val="center"/>
        </w:trPr>
        <w:tc>
          <w:tcPr>
            <w:tcW w:w="2023" w:type="dxa"/>
            <w:tcBorders>
              <w:top w:val="single" w:sz="4" w:space="0" w:color="auto"/>
              <w:left w:val="single" w:sz="4" w:space="0" w:color="auto"/>
              <w:bottom w:val="single" w:sz="4" w:space="0" w:color="auto"/>
              <w:right w:val="single" w:sz="4" w:space="0" w:color="auto"/>
            </w:tcBorders>
            <w:vAlign w:val="center"/>
          </w:tcPr>
          <w:p w:rsidR="0027465A" w:rsidRPr="00767CB7" w:rsidRDefault="0027465A" w:rsidP="00555458">
            <w:pPr>
              <w:jc w:val="center"/>
              <w:rPr>
                <w:rFonts w:asciiTheme="minorEastAsia" w:hAnsiTheme="minorEastAsia"/>
                <w:sz w:val="18"/>
                <w:szCs w:val="18"/>
              </w:rPr>
            </w:pPr>
            <w:r w:rsidRPr="00767CB7">
              <w:rPr>
                <w:rFonts w:asciiTheme="minorEastAsia" w:hAnsiTheme="minorEastAsia" w:hint="eastAsia"/>
                <w:sz w:val="18"/>
                <w:szCs w:val="18"/>
              </w:rPr>
              <w:t>发行规模下限</w:t>
            </w:r>
          </w:p>
        </w:tc>
        <w:tc>
          <w:tcPr>
            <w:tcW w:w="6499" w:type="dxa"/>
            <w:tcBorders>
              <w:top w:val="single" w:sz="4" w:space="0" w:color="auto"/>
              <w:left w:val="single" w:sz="4" w:space="0" w:color="auto"/>
              <w:bottom w:val="single" w:sz="4" w:space="0" w:color="auto"/>
              <w:right w:val="single" w:sz="4" w:space="0" w:color="auto"/>
            </w:tcBorders>
            <w:vAlign w:val="center"/>
          </w:tcPr>
          <w:p w:rsidR="0027465A" w:rsidRPr="00767CB7" w:rsidRDefault="0027465A" w:rsidP="00B119FC">
            <w:pPr>
              <w:rPr>
                <w:rFonts w:asciiTheme="minorEastAsia" w:hAnsiTheme="minorEastAsia"/>
                <w:sz w:val="18"/>
                <w:szCs w:val="18"/>
              </w:rPr>
            </w:pPr>
            <w:r w:rsidRPr="00767CB7">
              <w:rPr>
                <w:rFonts w:asciiTheme="minorEastAsia" w:hAnsiTheme="minorEastAsia" w:hint="eastAsia"/>
                <w:sz w:val="18"/>
                <w:szCs w:val="18"/>
              </w:rPr>
              <w:t>30万元人民币（如规模未达30万元，或认购期新出台法律、法规不适宜本产品的运行等原因，</w:t>
            </w:r>
            <w:r w:rsidR="003B4598">
              <w:rPr>
                <w:rFonts w:asciiTheme="minorEastAsia" w:hAnsiTheme="minorEastAsia" w:hint="eastAsia"/>
                <w:sz w:val="18"/>
                <w:szCs w:val="18"/>
              </w:rPr>
              <w:t>江苏</w:t>
            </w:r>
            <w:r w:rsidRPr="00767CB7">
              <w:rPr>
                <w:rFonts w:asciiTheme="minorEastAsia" w:hAnsiTheme="minorEastAsia" w:hint="eastAsia"/>
                <w:sz w:val="18"/>
                <w:szCs w:val="18"/>
              </w:rPr>
              <w:t>启东农商银行</w:t>
            </w:r>
            <w:r w:rsidR="00FD1066">
              <w:rPr>
                <w:rFonts w:asciiTheme="minorEastAsia" w:hAnsiTheme="minorEastAsia" w:hint="eastAsia"/>
                <w:sz w:val="18"/>
                <w:szCs w:val="18"/>
              </w:rPr>
              <w:t>股份有限公司</w:t>
            </w:r>
            <w:r w:rsidRPr="00767CB7">
              <w:rPr>
                <w:rFonts w:asciiTheme="minorEastAsia" w:hAnsiTheme="minorEastAsia" w:hint="eastAsia"/>
                <w:sz w:val="18"/>
                <w:szCs w:val="18"/>
              </w:rPr>
              <w:t>有权宣布产品不成立，并通过约定渠道发布相关公告）</w:t>
            </w:r>
          </w:p>
        </w:tc>
      </w:tr>
      <w:tr w:rsidR="0027465A" w:rsidRPr="00767CB7" w:rsidTr="007F57AB">
        <w:trPr>
          <w:cantSplit/>
          <w:trHeight w:val="278"/>
          <w:jc w:val="center"/>
        </w:trPr>
        <w:tc>
          <w:tcPr>
            <w:tcW w:w="2023" w:type="dxa"/>
            <w:tcBorders>
              <w:top w:val="single" w:sz="4" w:space="0" w:color="auto"/>
              <w:left w:val="single" w:sz="4" w:space="0" w:color="auto"/>
              <w:bottom w:val="single" w:sz="4" w:space="0" w:color="auto"/>
              <w:right w:val="single" w:sz="4" w:space="0" w:color="auto"/>
            </w:tcBorders>
            <w:vAlign w:val="center"/>
          </w:tcPr>
          <w:p w:rsidR="0027465A" w:rsidRPr="00767CB7" w:rsidRDefault="0027465A" w:rsidP="007F57AB">
            <w:pPr>
              <w:jc w:val="center"/>
              <w:rPr>
                <w:rFonts w:asciiTheme="minorEastAsia" w:hAnsiTheme="minorEastAsia"/>
                <w:sz w:val="18"/>
                <w:szCs w:val="18"/>
              </w:rPr>
            </w:pPr>
            <w:r w:rsidRPr="00767CB7">
              <w:rPr>
                <w:rFonts w:asciiTheme="minorEastAsia" w:hAnsiTheme="minorEastAsia" w:hint="eastAsia"/>
                <w:sz w:val="18"/>
                <w:szCs w:val="18"/>
              </w:rPr>
              <w:t>理财币种</w:t>
            </w:r>
          </w:p>
        </w:tc>
        <w:tc>
          <w:tcPr>
            <w:tcW w:w="6499" w:type="dxa"/>
            <w:tcBorders>
              <w:top w:val="single" w:sz="4" w:space="0" w:color="auto"/>
              <w:left w:val="single" w:sz="4" w:space="0" w:color="auto"/>
              <w:bottom w:val="single" w:sz="4" w:space="0" w:color="auto"/>
              <w:right w:val="single" w:sz="4" w:space="0" w:color="auto"/>
            </w:tcBorders>
            <w:vAlign w:val="center"/>
          </w:tcPr>
          <w:p w:rsidR="0027465A" w:rsidRPr="00767CB7" w:rsidRDefault="0027465A" w:rsidP="007F57AB">
            <w:pPr>
              <w:rPr>
                <w:rFonts w:asciiTheme="minorEastAsia" w:hAnsiTheme="minorEastAsia"/>
                <w:sz w:val="18"/>
                <w:szCs w:val="18"/>
              </w:rPr>
            </w:pPr>
            <w:r w:rsidRPr="00767CB7">
              <w:rPr>
                <w:rFonts w:asciiTheme="minorEastAsia" w:hAnsiTheme="minorEastAsia" w:hint="eastAsia"/>
                <w:sz w:val="18"/>
                <w:szCs w:val="18"/>
              </w:rPr>
              <w:t>人民币</w:t>
            </w:r>
          </w:p>
        </w:tc>
      </w:tr>
      <w:tr w:rsidR="0027465A" w:rsidRPr="00767CB7" w:rsidTr="007F57AB">
        <w:trPr>
          <w:cantSplit/>
          <w:trHeight w:val="278"/>
          <w:jc w:val="center"/>
        </w:trPr>
        <w:tc>
          <w:tcPr>
            <w:tcW w:w="2023" w:type="dxa"/>
            <w:tcBorders>
              <w:top w:val="single" w:sz="4" w:space="0" w:color="auto"/>
              <w:left w:val="single" w:sz="4" w:space="0" w:color="auto"/>
              <w:bottom w:val="single" w:sz="4" w:space="0" w:color="auto"/>
              <w:right w:val="single" w:sz="4" w:space="0" w:color="auto"/>
            </w:tcBorders>
            <w:vAlign w:val="center"/>
          </w:tcPr>
          <w:p w:rsidR="0027465A" w:rsidRPr="00767CB7" w:rsidRDefault="0027465A" w:rsidP="007F57AB">
            <w:pPr>
              <w:jc w:val="center"/>
              <w:rPr>
                <w:rFonts w:asciiTheme="minorEastAsia" w:hAnsiTheme="minorEastAsia"/>
                <w:sz w:val="18"/>
                <w:szCs w:val="18"/>
              </w:rPr>
            </w:pPr>
            <w:r w:rsidRPr="00767CB7">
              <w:rPr>
                <w:rFonts w:asciiTheme="minorEastAsia" w:hAnsiTheme="minorEastAsia" w:hint="eastAsia"/>
                <w:sz w:val="18"/>
                <w:szCs w:val="18"/>
              </w:rPr>
              <w:t>适合客户</w:t>
            </w:r>
          </w:p>
        </w:tc>
        <w:tc>
          <w:tcPr>
            <w:tcW w:w="6499" w:type="dxa"/>
            <w:tcBorders>
              <w:top w:val="single" w:sz="4" w:space="0" w:color="auto"/>
              <w:left w:val="single" w:sz="4" w:space="0" w:color="auto"/>
              <w:bottom w:val="single" w:sz="4" w:space="0" w:color="auto"/>
              <w:right w:val="single" w:sz="4" w:space="0" w:color="auto"/>
            </w:tcBorders>
            <w:vAlign w:val="center"/>
          </w:tcPr>
          <w:p w:rsidR="0027465A" w:rsidRPr="00767CB7" w:rsidRDefault="0027465A" w:rsidP="007F57AB">
            <w:pPr>
              <w:rPr>
                <w:rFonts w:asciiTheme="minorEastAsia" w:hAnsiTheme="minorEastAsia"/>
                <w:sz w:val="18"/>
                <w:szCs w:val="18"/>
              </w:rPr>
            </w:pPr>
            <w:r w:rsidRPr="00767CB7">
              <w:rPr>
                <w:rFonts w:asciiTheme="minorEastAsia" w:hAnsiTheme="minorEastAsia" w:hint="eastAsia"/>
                <w:sz w:val="18"/>
                <w:szCs w:val="18"/>
              </w:rPr>
              <w:t>根据我行理财产品内部风险评估，评定为“稳健型”、“平衡型”、“成长型”、“进取型”的客户适合购买本产品。</w:t>
            </w:r>
          </w:p>
        </w:tc>
      </w:tr>
      <w:tr w:rsidR="0027465A" w:rsidRPr="00767CB7" w:rsidTr="007F57AB">
        <w:trPr>
          <w:trHeight w:val="143"/>
          <w:jc w:val="center"/>
        </w:trPr>
        <w:tc>
          <w:tcPr>
            <w:tcW w:w="2023" w:type="dxa"/>
            <w:tcBorders>
              <w:top w:val="single" w:sz="4" w:space="0" w:color="auto"/>
              <w:left w:val="single" w:sz="4" w:space="0" w:color="auto"/>
              <w:bottom w:val="single" w:sz="4" w:space="0" w:color="auto"/>
              <w:right w:val="single" w:sz="4" w:space="0" w:color="auto"/>
            </w:tcBorders>
            <w:vAlign w:val="center"/>
          </w:tcPr>
          <w:p w:rsidR="0027465A" w:rsidRPr="00767CB7" w:rsidRDefault="0027465A" w:rsidP="007F57AB">
            <w:pPr>
              <w:jc w:val="center"/>
              <w:rPr>
                <w:rFonts w:asciiTheme="minorEastAsia" w:hAnsiTheme="minorEastAsia"/>
                <w:sz w:val="18"/>
                <w:szCs w:val="18"/>
              </w:rPr>
            </w:pPr>
            <w:r w:rsidRPr="00767CB7">
              <w:rPr>
                <w:rFonts w:asciiTheme="minorEastAsia" w:hAnsiTheme="minorEastAsia" w:hint="eastAsia"/>
                <w:szCs w:val="21"/>
              </w:rPr>
              <w:t>业绩比较基准</w:t>
            </w:r>
          </w:p>
        </w:tc>
        <w:tc>
          <w:tcPr>
            <w:tcW w:w="6499" w:type="dxa"/>
            <w:tcBorders>
              <w:top w:val="single" w:sz="4" w:space="0" w:color="auto"/>
              <w:left w:val="single" w:sz="4" w:space="0" w:color="auto"/>
              <w:bottom w:val="single" w:sz="4" w:space="0" w:color="auto"/>
              <w:right w:val="single" w:sz="4" w:space="0" w:color="auto"/>
            </w:tcBorders>
            <w:vAlign w:val="center"/>
          </w:tcPr>
          <w:p w:rsidR="0027465A" w:rsidRPr="00767CB7" w:rsidRDefault="0027465A" w:rsidP="009C3AA8">
            <w:pPr>
              <w:rPr>
                <w:rFonts w:asciiTheme="minorEastAsia" w:hAnsiTheme="minorEastAsia"/>
                <w:sz w:val="18"/>
                <w:szCs w:val="18"/>
              </w:rPr>
            </w:pPr>
            <w:r w:rsidRPr="00767CB7">
              <w:rPr>
                <w:rFonts w:asciiTheme="minorEastAsia" w:hAnsiTheme="minorEastAsia" w:hint="eastAsia"/>
                <w:szCs w:val="21"/>
              </w:rPr>
              <w:t>本产品为净值型产品，其业绩表现将随市场波动，具有不确定性。本产品业绩比较基准为3.</w:t>
            </w:r>
            <w:r w:rsidR="00500F22">
              <w:rPr>
                <w:rFonts w:asciiTheme="minorEastAsia" w:hAnsiTheme="minorEastAsia" w:hint="eastAsia"/>
                <w:szCs w:val="21"/>
              </w:rPr>
              <w:t>4</w:t>
            </w:r>
            <w:r w:rsidRPr="00767CB7">
              <w:rPr>
                <w:rFonts w:asciiTheme="minorEastAsia" w:hAnsiTheme="minorEastAsia" w:hint="eastAsia"/>
                <w:szCs w:val="21"/>
              </w:rPr>
              <w:t>%（年化）。</w:t>
            </w:r>
            <w:r w:rsidRPr="00767CB7">
              <w:rPr>
                <w:rFonts w:asciiTheme="minorEastAsia" w:hAnsiTheme="minorEastAsia" w:cs="宋体" w:hint="eastAsia"/>
                <w:b/>
                <w:bCs/>
                <w:kern w:val="0"/>
                <w:szCs w:val="21"/>
              </w:rPr>
              <w:t>业绩比较基准仅作为管理人收取投资管理费和动态调整投资管理费的参照，不代表理财产品未来表现，不等于理财产品实际收益，不作为产品收益的业绩保证，投资须谨慎。</w:t>
            </w:r>
            <w:r w:rsidRPr="00767CB7">
              <w:rPr>
                <w:rFonts w:asciiTheme="minorEastAsia" w:hAnsiTheme="minorEastAsia" w:cs="宋体" w:hint="eastAsia"/>
                <w:kern w:val="0"/>
                <w:szCs w:val="21"/>
              </w:rPr>
              <w:t>如果今后法律法规发生变化，或者有其他代表性更强、更科学客观的业绩比较基准适用于本产品时，经产品管理人和产品托管人协商一致后，本产品可以变更比较基准并及时公告</w:t>
            </w:r>
            <w:r w:rsidRPr="00767CB7">
              <w:rPr>
                <w:rFonts w:asciiTheme="minorEastAsia" w:hAnsiTheme="minorEastAsia" w:hint="eastAsia"/>
                <w:szCs w:val="21"/>
              </w:rPr>
              <w:t>。</w:t>
            </w:r>
          </w:p>
        </w:tc>
      </w:tr>
      <w:tr w:rsidR="0027465A" w:rsidRPr="00767CB7" w:rsidTr="007F57AB">
        <w:trPr>
          <w:trHeight w:val="143"/>
          <w:jc w:val="center"/>
        </w:trPr>
        <w:tc>
          <w:tcPr>
            <w:tcW w:w="2023" w:type="dxa"/>
            <w:tcBorders>
              <w:top w:val="single" w:sz="4" w:space="0" w:color="auto"/>
              <w:left w:val="single" w:sz="4" w:space="0" w:color="auto"/>
              <w:bottom w:val="single" w:sz="4" w:space="0" w:color="auto"/>
              <w:right w:val="single" w:sz="4" w:space="0" w:color="auto"/>
            </w:tcBorders>
            <w:vAlign w:val="center"/>
          </w:tcPr>
          <w:p w:rsidR="0027465A" w:rsidRPr="00767CB7" w:rsidRDefault="0027465A" w:rsidP="00DC1582">
            <w:pPr>
              <w:jc w:val="center"/>
              <w:rPr>
                <w:rFonts w:asciiTheme="minorEastAsia" w:hAnsiTheme="minorEastAsia"/>
                <w:sz w:val="18"/>
                <w:szCs w:val="18"/>
              </w:rPr>
            </w:pPr>
            <w:r w:rsidRPr="00767CB7">
              <w:rPr>
                <w:rFonts w:asciiTheme="minorEastAsia" w:hAnsiTheme="minorEastAsia" w:hint="eastAsia"/>
                <w:sz w:val="18"/>
                <w:szCs w:val="18"/>
              </w:rPr>
              <w:t>认购份额:</w:t>
            </w:r>
          </w:p>
        </w:tc>
        <w:tc>
          <w:tcPr>
            <w:tcW w:w="6499" w:type="dxa"/>
            <w:tcBorders>
              <w:top w:val="single" w:sz="4" w:space="0" w:color="auto"/>
              <w:left w:val="single" w:sz="4" w:space="0" w:color="auto"/>
              <w:bottom w:val="single" w:sz="4" w:space="0" w:color="auto"/>
              <w:right w:val="single" w:sz="4" w:space="0" w:color="auto"/>
            </w:tcBorders>
            <w:vAlign w:val="center"/>
          </w:tcPr>
          <w:p w:rsidR="0027465A" w:rsidRPr="00767CB7" w:rsidRDefault="0027465A" w:rsidP="00B119FC">
            <w:pPr>
              <w:rPr>
                <w:rFonts w:asciiTheme="minorEastAsia" w:hAnsiTheme="minorEastAsia"/>
                <w:sz w:val="18"/>
                <w:szCs w:val="18"/>
              </w:rPr>
            </w:pPr>
            <w:r w:rsidRPr="00767CB7">
              <w:rPr>
                <w:rFonts w:asciiTheme="minorEastAsia" w:hAnsiTheme="minorEastAsia" w:hint="eastAsia"/>
                <w:sz w:val="18"/>
                <w:szCs w:val="18"/>
              </w:rPr>
              <w:t>认购份额＝认购金额/1元</w:t>
            </w:r>
          </w:p>
        </w:tc>
      </w:tr>
      <w:tr w:rsidR="005215B1" w:rsidRPr="00767CB7" w:rsidTr="00BB586C">
        <w:trPr>
          <w:trHeight w:val="143"/>
          <w:jc w:val="center"/>
        </w:trPr>
        <w:tc>
          <w:tcPr>
            <w:tcW w:w="2023" w:type="dxa"/>
            <w:tcBorders>
              <w:top w:val="single" w:sz="4" w:space="0" w:color="auto"/>
              <w:left w:val="single" w:sz="4" w:space="0" w:color="auto"/>
              <w:bottom w:val="single" w:sz="4" w:space="0" w:color="auto"/>
              <w:right w:val="single" w:sz="4" w:space="0" w:color="auto"/>
            </w:tcBorders>
            <w:vAlign w:val="center"/>
          </w:tcPr>
          <w:p w:rsidR="005215B1" w:rsidRPr="00767CB7" w:rsidRDefault="005215B1" w:rsidP="00BB586C">
            <w:pPr>
              <w:jc w:val="center"/>
              <w:rPr>
                <w:rFonts w:asciiTheme="minorEastAsia" w:hAnsiTheme="minorEastAsia"/>
                <w:sz w:val="18"/>
                <w:szCs w:val="18"/>
              </w:rPr>
            </w:pPr>
            <w:r w:rsidRPr="00767CB7">
              <w:rPr>
                <w:rFonts w:asciiTheme="minorEastAsia" w:hAnsiTheme="minorEastAsia"/>
                <w:sz w:val="18"/>
                <w:szCs w:val="18"/>
              </w:rPr>
              <w:t xml:space="preserve">产品托管费 </w:t>
            </w:r>
          </w:p>
        </w:tc>
        <w:tc>
          <w:tcPr>
            <w:tcW w:w="6499" w:type="dxa"/>
            <w:tcBorders>
              <w:top w:val="single" w:sz="4" w:space="0" w:color="auto"/>
              <w:left w:val="single" w:sz="4" w:space="0" w:color="auto"/>
              <w:bottom w:val="single" w:sz="4" w:space="0" w:color="auto"/>
              <w:right w:val="single" w:sz="4" w:space="0" w:color="auto"/>
            </w:tcBorders>
            <w:vAlign w:val="center"/>
          </w:tcPr>
          <w:p w:rsidR="005215B1" w:rsidRPr="00767CB7" w:rsidRDefault="005215B1" w:rsidP="005215B1">
            <w:pPr>
              <w:rPr>
                <w:rFonts w:asciiTheme="minorEastAsia" w:hAnsiTheme="minorEastAsia"/>
                <w:sz w:val="18"/>
                <w:szCs w:val="18"/>
              </w:rPr>
            </w:pPr>
            <w:r w:rsidRPr="00767CB7">
              <w:rPr>
                <w:rFonts w:asciiTheme="minorEastAsia" w:hAnsiTheme="minorEastAsia" w:hint="eastAsia"/>
                <w:bCs/>
                <w:sz w:val="18"/>
                <w:szCs w:val="18"/>
              </w:rPr>
              <w:t>本理财产品收取年化0.02%的托管费</w:t>
            </w:r>
          </w:p>
        </w:tc>
      </w:tr>
      <w:tr w:rsidR="0027465A" w:rsidRPr="00767CB7" w:rsidTr="007F57AB">
        <w:trPr>
          <w:trHeight w:val="143"/>
          <w:jc w:val="center"/>
        </w:trPr>
        <w:tc>
          <w:tcPr>
            <w:tcW w:w="2023" w:type="dxa"/>
            <w:tcBorders>
              <w:top w:val="single" w:sz="4" w:space="0" w:color="auto"/>
              <w:left w:val="single" w:sz="4" w:space="0" w:color="auto"/>
              <w:bottom w:val="single" w:sz="4" w:space="0" w:color="auto"/>
              <w:right w:val="single" w:sz="4" w:space="0" w:color="auto"/>
            </w:tcBorders>
            <w:vAlign w:val="center"/>
          </w:tcPr>
          <w:p w:rsidR="0027465A" w:rsidRPr="00767CB7" w:rsidRDefault="0027465A" w:rsidP="007F57AB">
            <w:pPr>
              <w:jc w:val="center"/>
              <w:rPr>
                <w:rFonts w:asciiTheme="minorEastAsia" w:hAnsiTheme="minorEastAsia"/>
                <w:sz w:val="18"/>
                <w:szCs w:val="18"/>
              </w:rPr>
            </w:pPr>
            <w:r w:rsidRPr="00767CB7">
              <w:rPr>
                <w:rFonts w:asciiTheme="minorEastAsia" w:hAnsiTheme="minorEastAsia"/>
                <w:sz w:val="18"/>
                <w:szCs w:val="18"/>
              </w:rPr>
              <w:t>产品</w:t>
            </w:r>
            <w:r w:rsidR="005215B1">
              <w:rPr>
                <w:rFonts w:asciiTheme="minorEastAsia" w:hAnsiTheme="minorEastAsia" w:hint="eastAsia"/>
                <w:sz w:val="18"/>
                <w:szCs w:val="18"/>
              </w:rPr>
              <w:t>估值</w:t>
            </w:r>
            <w:r w:rsidRPr="00767CB7">
              <w:rPr>
                <w:rFonts w:asciiTheme="minorEastAsia" w:hAnsiTheme="minorEastAsia"/>
                <w:sz w:val="18"/>
                <w:szCs w:val="18"/>
              </w:rPr>
              <w:t xml:space="preserve">费 </w:t>
            </w:r>
          </w:p>
        </w:tc>
        <w:tc>
          <w:tcPr>
            <w:tcW w:w="6499" w:type="dxa"/>
            <w:tcBorders>
              <w:top w:val="single" w:sz="4" w:space="0" w:color="auto"/>
              <w:left w:val="single" w:sz="4" w:space="0" w:color="auto"/>
              <w:bottom w:val="single" w:sz="4" w:space="0" w:color="auto"/>
              <w:right w:val="single" w:sz="4" w:space="0" w:color="auto"/>
            </w:tcBorders>
            <w:vAlign w:val="center"/>
          </w:tcPr>
          <w:p w:rsidR="0027465A" w:rsidRPr="00767CB7" w:rsidRDefault="0027465A" w:rsidP="005215B1">
            <w:pPr>
              <w:rPr>
                <w:rFonts w:asciiTheme="minorEastAsia" w:hAnsiTheme="minorEastAsia"/>
                <w:sz w:val="18"/>
                <w:szCs w:val="18"/>
              </w:rPr>
            </w:pPr>
            <w:r w:rsidRPr="00767CB7">
              <w:rPr>
                <w:rFonts w:asciiTheme="minorEastAsia" w:hAnsiTheme="minorEastAsia" w:hint="eastAsia"/>
                <w:bCs/>
                <w:sz w:val="18"/>
                <w:szCs w:val="18"/>
              </w:rPr>
              <w:t>本理财产品收取年化0.0</w:t>
            </w:r>
            <w:r w:rsidR="005215B1">
              <w:rPr>
                <w:rFonts w:asciiTheme="minorEastAsia" w:hAnsiTheme="minorEastAsia" w:hint="eastAsia"/>
                <w:bCs/>
                <w:sz w:val="18"/>
                <w:szCs w:val="18"/>
              </w:rPr>
              <w:t>1</w:t>
            </w:r>
            <w:r w:rsidRPr="00767CB7">
              <w:rPr>
                <w:rFonts w:asciiTheme="minorEastAsia" w:hAnsiTheme="minorEastAsia" w:hint="eastAsia"/>
                <w:bCs/>
                <w:sz w:val="18"/>
                <w:szCs w:val="18"/>
              </w:rPr>
              <w:t>%的</w:t>
            </w:r>
            <w:r w:rsidR="005215B1">
              <w:rPr>
                <w:rFonts w:asciiTheme="minorEastAsia" w:hAnsiTheme="minorEastAsia" w:hint="eastAsia"/>
                <w:bCs/>
                <w:sz w:val="18"/>
                <w:szCs w:val="18"/>
              </w:rPr>
              <w:t>产品估值费</w:t>
            </w:r>
          </w:p>
        </w:tc>
      </w:tr>
      <w:tr w:rsidR="0027465A" w:rsidRPr="00767CB7" w:rsidTr="007F57AB">
        <w:trPr>
          <w:trHeight w:val="143"/>
          <w:jc w:val="center"/>
        </w:trPr>
        <w:tc>
          <w:tcPr>
            <w:tcW w:w="2023" w:type="dxa"/>
            <w:tcBorders>
              <w:top w:val="single" w:sz="4" w:space="0" w:color="auto"/>
              <w:left w:val="single" w:sz="4" w:space="0" w:color="auto"/>
              <w:bottom w:val="single" w:sz="4" w:space="0" w:color="auto"/>
              <w:right w:val="single" w:sz="4" w:space="0" w:color="auto"/>
            </w:tcBorders>
            <w:vAlign w:val="center"/>
          </w:tcPr>
          <w:p w:rsidR="0027465A" w:rsidRPr="00767CB7" w:rsidRDefault="0027465A" w:rsidP="007F57AB">
            <w:pPr>
              <w:jc w:val="center"/>
              <w:rPr>
                <w:rFonts w:asciiTheme="minorEastAsia" w:hAnsiTheme="minorEastAsia"/>
                <w:sz w:val="18"/>
                <w:szCs w:val="18"/>
              </w:rPr>
            </w:pPr>
            <w:r w:rsidRPr="00767CB7">
              <w:rPr>
                <w:rFonts w:asciiTheme="minorEastAsia" w:hAnsiTheme="minorEastAsia"/>
                <w:sz w:val="18"/>
                <w:szCs w:val="18"/>
              </w:rPr>
              <w:t>产品管理费</w:t>
            </w:r>
          </w:p>
        </w:tc>
        <w:tc>
          <w:tcPr>
            <w:tcW w:w="6499" w:type="dxa"/>
            <w:tcBorders>
              <w:top w:val="single" w:sz="4" w:space="0" w:color="auto"/>
              <w:left w:val="single" w:sz="4" w:space="0" w:color="auto"/>
              <w:bottom w:val="single" w:sz="4" w:space="0" w:color="auto"/>
              <w:right w:val="single" w:sz="4" w:space="0" w:color="auto"/>
            </w:tcBorders>
            <w:vAlign w:val="center"/>
          </w:tcPr>
          <w:p w:rsidR="0027465A" w:rsidRPr="00767CB7" w:rsidRDefault="0027465A" w:rsidP="00315DB3">
            <w:pPr>
              <w:rPr>
                <w:rFonts w:asciiTheme="minorEastAsia" w:hAnsiTheme="minorEastAsia"/>
                <w:sz w:val="18"/>
                <w:szCs w:val="18"/>
              </w:rPr>
            </w:pPr>
            <w:r w:rsidRPr="00767CB7">
              <w:rPr>
                <w:rFonts w:asciiTheme="minorEastAsia" w:hAnsiTheme="minorEastAsia"/>
                <w:sz w:val="18"/>
                <w:szCs w:val="18"/>
              </w:rPr>
              <w:t>如果本理财到期资产投资运作收益大于“业绩基准”，则超出部分作为理财管理人的</w:t>
            </w:r>
            <w:r w:rsidRPr="00767CB7">
              <w:rPr>
                <w:rFonts w:asciiTheme="minorEastAsia" w:hAnsiTheme="minorEastAsia" w:hint="eastAsia"/>
                <w:sz w:val="18"/>
                <w:szCs w:val="18"/>
              </w:rPr>
              <w:t>浮动</w:t>
            </w:r>
            <w:r w:rsidRPr="00767CB7">
              <w:rPr>
                <w:rFonts w:asciiTheme="minorEastAsia" w:hAnsiTheme="minorEastAsia"/>
                <w:sz w:val="18"/>
                <w:szCs w:val="18"/>
              </w:rPr>
              <w:t>管理费；如果本理财到期资产投资运作收益小于等于“业绩基准”，则本理财计划的</w:t>
            </w:r>
            <w:r w:rsidRPr="00767CB7">
              <w:rPr>
                <w:rFonts w:asciiTheme="minorEastAsia" w:hAnsiTheme="minorEastAsia" w:hint="eastAsia"/>
                <w:sz w:val="18"/>
                <w:szCs w:val="18"/>
              </w:rPr>
              <w:t>浮动</w:t>
            </w:r>
            <w:r w:rsidRPr="00767CB7">
              <w:rPr>
                <w:rFonts w:asciiTheme="minorEastAsia" w:hAnsiTheme="minorEastAsia"/>
                <w:sz w:val="18"/>
                <w:szCs w:val="18"/>
              </w:rPr>
              <w:t>管理费为 0。</w:t>
            </w:r>
          </w:p>
        </w:tc>
      </w:tr>
      <w:tr w:rsidR="0027465A" w:rsidRPr="00767CB7" w:rsidTr="007F57AB">
        <w:trPr>
          <w:cantSplit/>
          <w:trHeight w:val="127"/>
          <w:jc w:val="center"/>
        </w:trPr>
        <w:tc>
          <w:tcPr>
            <w:tcW w:w="2023" w:type="dxa"/>
            <w:tcBorders>
              <w:top w:val="single" w:sz="4" w:space="0" w:color="auto"/>
              <w:left w:val="single" w:sz="4" w:space="0" w:color="auto"/>
              <w:bottom w:val="single" w:sz="4" w:space="0" w:color="auto"/>
              <w:right w:val="single" w:sz="4" w:space="0" w:color="auto"/>
            </w:tcBorders>
            <w:vAlign w:val="center"/>
          </w:tcPr>
          <w:p w:rsidR="0027465A" w:rsidRPr="00767CB7" w:rsidRDefault="0027465A" w:rsidP="007F57AB">
            <w:pPr>
              <w:jc w:val="center"/>
              <w:rPr>
                <w:rFonts w:asciiTheme="minorEastAsia" w:hAnsiTheme="minorEastAsia"/>
                <w:sz w:val="18"/>
                <w:szCs w:val="18"/>
              </w:rPr>
            </w:pPr>
            <w:r w:rsidRPr="00767CB7">
              <w:rPr>
                <w:rFonts w:asciiTheme="minorEastAsia" w:hAnsiTheme="minorEastAsia" w:hint="eastAsia"/>
                <w:sz w:val="18"/>
                <w:szCs w:val="18"/>
              </w:rPr>
              <w:t>理财资产托管人</w:t>
            </w:r>
          </w:p>
        </w:tc>
        <w:tc>
          <w:tcPr>
            <w:tcW w:w="6499" w:type="dxa"/>
            <w:tcBorders>
              <w:top w:val="single" w:sz="4" w:space="0" w:color="auto"/>
              <w:left w:val="single" w:sz="4" w:space="0" w:color="auto"/>
              <w:bottom w:val="single" w:sz="4" w:space="0" w:color="auto"/>
              <w:right w:val="single" w:sz="4" w:space="0" w:color="auto"/>
            </w:tcBorders>
            <w:vAlign w:val="center"/>
          </w:tcPr>
          <w:p w:rsidR="0027465A" w:rsidRPr="00767CB7" w:rsidRDefault="0027465A" w:rsidP="007F57AB">
            <w:pPr>
              <w:rPr>
                <w:rFonts w:asciiTheme="minorEastAsia" w:hAnsiTheme="minorEastAsia"/>
                <w:bCs/>
                <w:sz w:val="18"/>
                <w:szCs w:val="18"/>
              </w:rPr>
            </w:pPr>
            <w:r w:rsidRPr="00767CB7">
              <w:rPr>
                <w:rFonts w:asciiTheme="minorEastAsia" w:hAnsiTheme="minorEastAsia" w:hint="eastAsia"/>
                <w:bCs/>
                <w:sz w:val="18"/>
                <w:szCs w:val="18"/>
              </w:rPr>
              <w:t>杭州银行股份有限公司</w:t>
            </w:r>
          </w:p>
        </w:tc>
      </w:tr>
      <w:tr w:rsidR="0027465A" w:rsidRPr="00767CB7" w:rsidTr="007F57AB">
        <w:trPr>
          <w:cantSplit/>
          <w:trHeight w:val="127"/>
          <w:jc w:val="center"/>
        </w:trPr>
        <w:tc>
          <w:tcPr>
            <w:tcW w:w="2023" w:type="dxa"/>
            <w:tcBorders>
              <w:top w:val="single" w:sz="4" w:space="0" w:color="auto"/>
              <w:left w:val="single" w:sz="4" w:space="0" w:color="auto"/>
              <w:bottom w:val="single" w:sz="4" w:space="0" w:color="auto"/>
              <w:right w:val="single" w:sz="4" w:space="0" w:color="auto"/>
            </w:tcBorders>
            <w:vAlign w:val="center"/>
          </w:tcPr>
          <w:p w:rsidR="0027465A" w:rsidRPr="00767CB7" w:rsidRDefault="0027465A" w:rsidP="007F57AB">
            <w:pPr>
              <w:jc w:val="center"/>
              <w:rPr>
                <w:rFonts w:asciiTheme="minorEastAsia" w:hAnsiTheme="minorEastAsia"/>
                <w:sz w:val="18"/>
                <w:szCs w:val="18"/>
              </w:rPr>
            </w:pPr>
            <w:r w:rsidRPr="00767CB7">
              <w:rPr>
                <w:rFonts w:asciiTheme="minorEastAsia" w:hAnsiTheme="minorEastAsia" w:hint="eastAsia"/>
                <w:sz w:val="18"/>
                <w:szCs w:val="18"/>
              </w:rPr>
              <w:t>理财资产管理人</w:t>
            </w:r>
          </w:p>
        </w:tc>
        <w:tc>
          <w:tcPr>
            <w:tcW w:w="6499" w:type="dxa"/>
            <w:tcBorders>
              <w:top w:val="single" w:sz="4" w:space="0" w:color="auto"/>
              <w:left w:val="single" w:sz="4" w:space="0" w:color="auto"/>
              <w:bottom w:val="single" w:sz="4" w:space="0" w:color="auto"/>
              <w:right w:val="single" w:sz="4" w:space="0" w:color="auto"/>
            </w:tcBorders>
            <w:vAlign w:val="center"/>
          </w:tcPr>
          <w:p w:rsidR="0027465A" w:rsidRPr="00767CB7" w:rsidRDefault="00FD1066" w:rsidP="003B4598">
            <w:pPr>
              <w:rPr>
                <w:rFonts w:asciiTheme="minorEastAsia" w:hAnsiTheme="minorEastAsia"/>
                <w:bCs/>
                <w:sz w:val="18"/>
                <w:szCs w:val="18"/>
              </w:rPr>
            </w:pPr>
            <w:r>
              <w:rPr>
                <w:rFonts w:asciiTheme="minorEastAsia" w:hAnsiTheme="minorEastAsia" w:hint="eastAsia"/>
                <w:bCs/>
                <w:sz w:val="18"/>
                <w:szCs w:val="18"/>
              </w:rPr>
              <w:t>江苏启东农村商业银行股份有限公司</w:t>
            </w:r>
          </w:p>
        </w:tc>
      </w:tr>
      <w:tr w:rsidR="0027465A" w:rsidRPr="00767CB7" w:rsidTr="007F57AB">
        <w:trPr>
          <w:cantSplit/>
          <w:trHeight w:val="127"/>
          <w:jc w:val="center"/>
        </w:trPr>
        <w:tc>
          <w:tcPr>
            <w:tcW w:w="2023" w:type="dxa"/>
            <w:tcBorders>
              <w:top w:val="single" w:sz="4" w:space="0" w:color="auto"/>
              <w:left w:val="single" w:sz="4" w:space="0" w:color="auto"/>
              <w:bottom w:val="single" w:sz="4" w:space="0" w:color="auto"/>
              <w:right w:val="single" w:sz="4" w:space="0" w:color="auto"/>
            </w:tcBorders>
            <w:vAlign w:val="center"/>
          </w:tcPr>
          <w:p w:rsidR="0027465A" w:rsidRPr="00767CB7" w:rsidRDefault="0027465A" w:rsidP="007F57AB">
            <w:pPr>
              <w:jc w:val="center"/>
              <w:rPr>
                <w:rFonts w:asciiTheme="minorEastAsia" w:hAnsiTheme="minorEastAsia"/>
                <w:sz w:val="18"/>
                <w:szCs w:val="18"/>
              </w:rPr>
            </w:pPr>
            <w:r w:rsidRPr="00767CB7">
              <w:rPr>
                <w:rFonts w:asciiTheme="minorEastAsia" w:hAnsiTheme="minorEastAsia" w:hint="eastAsia"/>
                <w:sz w:val="18"/>
                <w:szCs w:val="18"/>
              </w:rPr>
              <w:lastRenderedPageBreak/>
              <w:t>收益支付方式</w:t>
            </w:r>
          </w:p>
        </w:tc>
        <w:tc>
          <w:tcPr>
            <w:tcW w:w="6499" w:type="dxa"/>
            <w:tcBorders>
              <w:top w:val="single" w:sz="4" w:space="0" w:color="auto"/>
              <w:left w:val="single" w:sz="4" w:space="0" w:color="auto"/>
              <w:bottom w:val="single" w:sz="4" w:space="0" w:color="auto"/>
              <w:right w:val="single" w:sz="4" w:space="0" w:color="auto"/>
            </w:tcBorders>
            <w:vAlign w:val="center"/>
          </w:tcPr>
          <w:p w:rsidR="0027465A" w:rsidRPr="00767CB7" w:rsidRDefault="0027465A" w:rsidP="007F57AB">
            <w:pPr>
              <w:rPr>
                <w:rFonts w:asciiTheme="minorEastAsia" w:hAnsiTheme="minorEastAsia"/>
                <w:sz w:val="18"/>
                <w:szCs w:val="18"/>
              </w:rPr>
            </w:pPr>
            <w:r w:rsidRPr="00767CB7">
              <w:rPr>
                <w:rFonts w:asciiTheme="minorEastAsia" w:hAnsiTheme="minorEastAsia" w:hint="eastAsia"/>
                <w:sz w:val="18"/>
                <w:szCs w:val="18"/>
              </w:rPr>
              <w:t>存续期满，本金与收益一次性支付。</w:t>
            </w:r>
          </w:p>
        </w:tc>
      </w:tr>
      <w:tr w:rsidR="0027465A" w:rsidRPr="00767CB7" w:rsidTr="007F57AB">
        <w:trPr>
          <w:cantSplit/>
          <w:trHeight w:val="127"/>
          <w:jc w:val="center"/>
        </w:trPr>
        <w:tc>
          <w:tcPr>
            <w:tcW w:w="2023" w:type="dxa"/>
            <w:tcBorders>
              <w:top w:val="single" w:sz="4" w:space="0" w:color="auto"/>
              <w:left w:val="single" w:sz="4" w:space="0" w:color="auto"/>
              <w:bottom w:val="single" w:sz="4" w:space="0" w:color="auto"/>
              <w:right w:val="single" w:sz="4" w:space="0" w:color="auto"/>
            </w:tcBorders>
            <w:vAlign w:val="center"/>
          </w:tcPr>
          <w:p w:rsidR="0027465A" w:rsidRPr="00767CB7" w:rsidRDefault="0027465A" w:rsidP="007F57AB">
            <w:pPr>
              <w:jc w:val="center"/>
              <w:rPr>
                <w:rFonts w:asciiTheme="minorEastAsia" w:hAnsiTheme="minorEastAsia"/>
                <w:sz w:val="18"/>
                <w:szCs w:val="18"/>
              </w:rPr>
            </w:pPr>
            <w:r w:rsidRPr="00767CB7">
              <w:rPr>
                <w:rFonts w:asciiTheme="minorEastAsia" w:hAnsiTheme="minorEastAsia" w:hint="eastAsia"/>
                <w:sz w:val="18"/>
                <w:szCs w:val="18"/>
              </w:rPr>
              <w:t>净值披露</w:t>
            </w:r>
          </w:p>
        </w:tc>
        <w:tc>
          <w:tcPr>
            <w:tcW w:w="6499" w:type="dxa"/>
            <w:tcBorders>
              <w:top w:val="single" w:sz="4" w:space="0" w:color="auto"/>
              <w:left w:val="single" w:sz="4" w:space="0" w:color="auto"/>
              <w:bottom w:val="single" w:sz="4" w:space="0" w:color="auto"/>
              <w:right w:val="single" w:sz="4" w:space="0" w:color="auto"/>
            </w:tcBorders>
            <w:vAlign w:val="center"/>
          </w:tcPr>
          <w:p w:rsidR="0027465A" w:rsidRPr="00767CB7" w:rsidRDefault="0027465A" w:rsidP="00DC1582">
            <w:pPr>
              <w:rPr>
                <w:rFonts w:asciiTheme="minorEastAsia" w:hAnsiTheme="minorEastAsia"/>
                <w:sz w:val="18"/>
                <w:szCs w:val="18"/>
              </w:rPr>
            </w:pPr>
            <w:r w:rsidRPr="00767CB7">
              <w:rPr>
                <w:rFonts w:asciiTheme="minorEastAsia" w:hAnsiTheme="minorEastAsia" w:hint="eastAsia"/>
                <w:sz w:val="18"/>
                <w:szCs w:val="18"/>
              </w:rPr>
              <w:t>封闭期内，本行将每周第一个工作日公布本理财产品上周单位净值。</w:t>
            </w:r>
          </w:p>
        </w:tc>
      </w:tr>
      <w:tr w:rsidR="0027465A" w:rsidRPr="00767CB7" w:rsidTr="007F57AB">
        <w:trPr>
          <w:cantSplit/>
          <w:trHeight w:val="127"/>
          <w:jc w:val="center"/>
        </w:trPr>
        <w:tc>
          <w:tcPr>
            <w:tcW w:w="2023" w:type="dxa"/>
            <w:tcBorders>
              <w:top w:val="single" w:sz="4" w:space="0" w:color="auto"/>
              <w:left w:val="single" w:sz="4" w:space="0" w:color="auto"/>
              <w:bottom w:val="single" w:sz="4" w:space="0" w:color="auto"/>
              <w:right w:val="single" w:sz="4" w:space="0" w:color="auto"/>
            </w:tcBorders>
            <w:vAlign w:val="center"/>
          </w:tcPr>
          <w:p w:rsidR="0027465A" w:rsidRPr="00767CB7" w:rsidRDefault="0027465A" w:rsidP="007F57AB">
            <w:pPr>
              <w:jc w:val="center"/>
              <w:rPr>
                <w:rFonts w:asciiTheme="minorEastAsia" w:hAnsiTheme="minorEastAsia"/>
                <w:sz w:val="18"/>
                <w:szCs w:val="18"/>
              </w:rPr>
            </w:pPr>
            <w:r w:rsidRPr="00767CB7">
              <w:rPr>
                <w:rFonts w:asciiTheme="minorEastAsia" w:hAnsiTheme="minorEastAsia" w:hint="eastAsia"/>
                <w:sz w:val="18"/>
                <w:szCs w:val="18"/>
              </w:rPr>
              <w:t>风险事件说明</w:t>
            </w:r>
          </w:p>
        </w:tc>
        <w:tc>
          <w:tcPr>
            <w:tcW w:w="6499" w:type="dxa"/>
            <w:tcBorders>
              <w:top w:val="single" w:sz="4" w:space="0" w:color="auto"/>
              <w:left w:val="single" w:sz="4" w:space="0" w:color="auto"/>
              <w:bottom w:val="single" w:sz="4" w:space="0" w:color="auto"/>
              <w:right w:val="single" w:sz="4" w:space="0" w:color="auto"/>
            </w:tcBorders>
            <w:vAlign w:val="center"/>
          </w:tcPr>
          <w:p w:rsidR="0027465A" w:rsidRPr="00767CB7" w:rsidRDefault="0027465A" w:rsidP="007F57AB">
            <w:pPr>
              <w:rPr>
                <w:rFonts w:asciiTheme="minorEastAsia" w:hAnsiTheme="minorEastAsia"/>
                <w:bCs/>
                <w:sz w:val="18"/>
                <w:szCs w:val="18"/>
              </w:rPr>
            </w:pPr>
            <w:r w:rsidRPr="00767CB7">
              <w:rPr>
                <w:rFonts w:asciiTheme="minorEastAsia" w:hAnsiTheme="minorEastAsia" w:hint="eastAsia"/>
                <w:bCs/>
                <w:sz w:val="18"/>
                <w:szCs w:val="18"/>
              </w:rPr>
              <w:t>本理财产品存在债券到期不能兑付，货币市场工具到期不能收取本息，固定收益产品的价格发生不利变动等风险事件的可能。</w:t>
            </w:r>
          </w:p>
        </w:tc>
      </w:tr>
      <w:tr w:rsidR="0027465A" w:rsidRPr="00767CB7" w:rsidTr="007F57AB">
        <w:trPr>
          <w:trHeight w:val="143"/>
          <w:jc w:val="center"/>
        </w:trPr>
        <w:tc>
          <w:tcPr>
            <w:tcW w:w="2023" w:type="dxa"/>
            <w:tcBorders>
              <w:top w:val="single" w:sz="4" w:space="0" w:color="auto"/>
              <w:left w:val="single" w:sz="4" w:space="0" w:color="auto"/>
              <w:bottom w:val="single" w:sz="4" w:space="0" w:color="auto"/>
              <w:right w:val="single" w:sz="4" w:space="0" w:color="auto"/>
            </w:tcBorders>
            <w:vAlign w:val="center"/>
          </w:tcPr>
          <w:p w:rsidR="0027465A" w:rsidRPr="00767CB7" w:rsidRDefault="0027465A" w:rsidP="007F57AB">
            <w:pPr>
              <w:jc w:val="center"/>
              <w:rPr>
                <w:rFonts w:asciiTheme="minorEastAsia" w:hAnsiTheme="minorEastAsia"/>
                <w:sz w:val="18"/>
                <w:szCs w:val="18"/>
              </w:rPr>
            </w:pPr>
            <w:r w:rsidRPr="00767CB7">
              <w:rPr>
                <w:rFonts w:asciiTheme="minorEastAsia" w:hAnsiTheme="minorEastAsia" w:hint="eastAsia"/>
                <w:sz w:val="18"/>
                <w:szCs w:val="18"/>
              </w:rPr>
              <w:t>税务处理</w:t>
            </w:r>
          </w:p>
        </w:tc>
        <w:tc>
          <w:tcPr>
            <w:tcW w:w="6499" w:type="dxa"/>
            <w:tcBorders>
              <w:top w:val="single" w:sz="4" w:space="0" w:color="auto"/>
              <w:left w:val="single" w:sz="4" w:space="0" w:color="auto"/>
              <w:bottom w:val="single" w:sz="4" w:space="0" w:color="auto"/>
              <w:right w:val="single" w:sz="4" w:space="0" w:color="auto"/>
            </w:tcBorders>
            <w:vAlign w:val="center"/>
          </w:tcPr>
          <w:p w:rsidR="0027465A" w:rsidRPr="00767CB7" w:rsidRDefault="0027465A" w:rsidP="007F57AB">
            <w:pPr>
              <w:rPr>
                <w:rFonts w:asciiTheme="minorEastAsia" w:hAnsiTheme="minorEastAsia"/>
                <w:sz w:val="18"/>
                <w:szCs w:val="18"/>
              </w:rPr>
            </w:pPr>
            <w:r w:rsidRPr="00767CB7">
              <w:rPr>
                <w:rFonts w:asciiTheme="minorEastAsia" w:hAnsiTheme="minorEastAsia" w:hint="eastAsia"/>
                <w:sz w:val="18"/>
                <w:szCs w:val="18"/>
              </w:rPr>
              <w:t>银行不代扣代缴，但法律法规另有规定除外。</w:t>
            </w:r>
          </w:p>
        </w:tc>
      </w:tr>
      <w:tr w:rsidR="0027465A" w:rsidRPr="00767CB7" w:rsidTr="007F57AB">
        <w:trPr>
          <w:trHeight w:val="143"/>
          <w:jc w:val="center"/>
        </w:trPr>
        <w:tc>
          <w:tcPr>
            <w:tcW w:w="2023" w:type="dxa"/>
            <w:tcBorders>
              <w:top w:val="single" w:sz="4" w:space="0" w:color="auto"/>
              <w:left w:val="single" w:sz="4" w:space="0" w:color="auto"/>
              <w:bottom w:val="single" w:sz="4" w:space="0" w:color="auto"/>
              <w:right w:val="single" w:sz="4" w:space="0" w:color="auto"/>
            </w:tcBorders>
            <w:vAlign w:val="center"/>
          </w:tcPr>
          <w:p w:rsidR="0027465A" w:rsidRPr="00767CB7" w:rsidRDefault="0027465A" w:rsidP="007F57AB">
            <w:pPr>
              <w:jc w:val="center"/>
              <w:rPr>
                <w:rFonts w:asciiTheme="minorEastAsia" w:hAnsiTheme="minorEastAsia"/>
                <w:sz w:val="18"/>
                <w:szCs w:val="18"/>
              </w:rPr>
            </w:pPr>
            <w:r w:rsidRPr="00767CB7">
              <w:rPr>
                <w:rFonts w:asciiTheme="minorEastAsia" w:hAnsiTheme="minorEastAsia"/>
                <w:sz w:val="18"/>
                <w:szCs w:val="18"/>
              </w:rPr>
              <w:t>撤销及赎回</w:t>
            </w:r>
          </w:p>
        </w:tc>
        <w:tc>
          <w:tcPr>
            <w:tcW w:w="6499" w:type="dxa"/>
            <w:tcBorders>
              <w:top w:val="single" w:sz="4" w:space="0" w:color="auto"/>
              <w:left w:val="single" w:sz="4" w:space="0" w:color="auto"/>
              <w:bottom w:val="single" w:sz="4" w:space="0" w:color="auto"/>
              <w:right w:val="single" w:sz="4" w:space="0" w:color="auto"/>
            </w:tcBorders>
            <w:vAlign w:val="center"/>
          </w:tcPr>
          <w:p w:rsidR="0027465A" w:rsidRPr="00767CB7" w:rsidRDefault="0027465A" w:rsidP="007F57AB">
            <w:pPr>
              <w:rPr>
                <w:rFonts w:asciiTheme="minorEastAsia" w:hAnsiTheme="minorEastAsia"/>
                <w:sz w:val="18"/>
                <w:szCs w:val="18"/>
              </w:rPr>
            </w:pPr>
            <w:r w:rsidRPr="00767CB7">
              <w:rPr>
                <w:rFonts w:asciiTheme="minorEastAsia" w:hAnsiTheme="minorEastAsia"/>
                <w:sz w:val="18"/>
                <w:szCs w:val="18"/>
              </w:rPr>
              <w:t>本理财计划仅在募集期内可以撤销。本理财计划存续期内不支持赎回（国家法律</w:t>
            </w:r>
            <w:r w:rsidRPr="00767CB7">
              <w:rPr>
                <w:rFonts w:asciiTheme="minorEastAsia" w:hAnsiTheme="minorEastAsia" w:hint="eastAsia"/>
                <w:sz w:val="18"/>
                <w:szCs w:val="18"/>
              </w:rPr>
              <w:br/>
            </w:r>
            <w:r w:rsidRPr="00767CB7">
              <w:rPr>
                <w:rFonts w:asciiTheme="minorEastAsia" w:hAnsiTheme="minorEastAsia"/>
                <w:sz w:val="18"/>
                <w:szCs w:val="18"/>
              </w:rPr>
              <w:t>法规另有规定的除外）</w:t>
            </w:r>
          </w:p>
        </w:tc>
      </w:tr>
      <w:tr w:rsidR="0027465A" w:rsidRPr="00767CB7" w:rsidTr="007F57AB">
        <w:trPr>
          <w:cantSplit/>
          <w:trHeight w:val="127"/>
          <w:jc w:val="center"/>
        </w:trPr>
        <w:tc>
          <w:tcPr>
            <w:tcW w:w="2023" w:type="dxa"/>
            <w:tcBorders>
              <w:top w:val="single" w:sz="4" w:space="0" w:color="auto"/>
              <w:left w:val="single" w:sz="4" w:space="0" w:color="auto"/>
              <w:bottom w:val="single" w:sz="4" w:space="0" w:color="auto"/>
              <w:right w:val="single" w:sz="4" w:space="0" w:color="auto"/>
            </w:tcBorders>
            <w:vAlign w:val="center"/>
          </w:tcPr>
          <w:p w:rsidR="0027465A" w:rsidRPr="00767CB7" w:rsidRDefault="0027465A" w:rsidP="007F57AB">
            <w:pPr>
              <w:jc w:val="center"/>
              <w:rPr>
                <w:rFonts w:asciiTheme="minorEastAsia" w:hAnsiTheme="minorEastAsia"/>
                <w:sz w:val="18"/>
                <w:szCs w:val="18"/>
              </w:rPr>
            </w:pPr>
            <w:r w:rsidRPr="00767CB7">
              <w:rPr>
                <w:rFonts w:asciiTheme="minorEastAsia" w:hAnsiTheme="minorEastAsia" w:hint="eastAsia"/>
                <w:sz w:val="18"/>
                <w:szCs w:val="18"/>
              </w:rPr>
              <w:t>产品单位净值</w:t>
            </w:r>
          </w:p>
        </w:tc>
        <w:tc>
          <w:tcPr>
            <w:tcW w:w="6499" w:type="dxa"/>
            <w:tcBorders>
              <w:top w:val="single" w:sz="4" w:space="0" w:color="auto"/>
              <w:left w:val="single" w:sz="4" w:space="0" w:color="auto"/>
              <w:bottom w:val="single" w:sz="4" w:space="0" w:color="auto"/>
              <w:right w:val="single" w:sz="4" w:space="0" w:color="auto"/>
            </w:tcBorders>
            <w:vAlign w:val="center"/>
          </w:tcPr>
          <w:p w:rsidR="0027465A" w:rsidRPr="00767CB7" w:rsidRDefault="0027465A" w:rsidP="007F57AB">
            <w:pPr>
              <w:rPr>
                <w:rFonts w:asciiTheme="minorEastAsia" w:hAnsiTheme="minorEastAsia"/>
                <w:sz w:val="18"/>
                <w:szCs w:val="18"/>
              </w:rPr>
            </w:pPr>
            <w:r w:rsidRPr="00767CB7">
              <w:rPr>
                <w:rFonts w:asciiTheme="minorEastAsia" w:hAnsiTheme="minorEastAsia" w:hint="eastAsia"/>
                <w:sz w:val="18"/>
                <w:szCs w:val="18"/>
              </w:rPr>
              <w:t>本理财产品单位净值为扣除相关费用后的单位净值，投资人按该单位净值进行申购、赎回和提前终止时的分配。</w:t>
            </w:r>
          </w:p>
        </w:tc>
      </w:tr>
      <w:tr w:rsidR="0027465A" w:rsidRPr="00767CB7" w:rsidTr="007F57AB">
        <w:trPr>
          <w:cantSplit/>
          <w:trHeight w:val="1701"/>
          <w:jc w:val="center"/>
        </w:trPr>
        <w:tc>
          <w:tcPr>
            <w:tcW w:w="2023" w:type="dxa"/>
            <w:tcBorders>
              <w:top w:val="single" w:sz="4" w:space="0" w:color="auto"/>
              <w:left w:val="single" w:sz="4" w:space="0" w:color="auto"/>
              <w:bottom w:val="single" w:sz="4" w:space="0" w:color="auto"/>
              <w:right w:val="single" w:sz="4" w:space="0" w:color="auto"/>
            </w:tcBorders>
            <w:vAlign w:val="center"/>
          </w:tcPr>
          <w:p w:rsidR="0027465A" w:rsidRPr="00767CB7" w:rsidRDefault="0027465A" w:rsidP="007F57AB">
            <w:pPr>
              <w:jc w:val="center"/>
              <w:rPr>
                <w:rFonts w:asciiTheme="minorEastAsia" w:hAnsiTheme="minorEastAsia"/>
                <w:sz w:val="18"/>
                <w:szCs w:val="18"/>
              </w:rPr>
            </w:pPr>
            <w:r w:rsidRPr="00767CB7">
              <w:rPr>
                <w:rFonts w:asciiTheme="minorEastAsia" w:hAnsiTheme="minorEastAsia" w:hint="eastAsia"/>
                <w:sz w:val="18"/>
                <w:szCs w:val="18"/>
              </w:rPr>
              <w:t>投资范围</w:t>
            </w:r>
          </w:p>
        </w:tc>
        <w:tc>
          <w:tcPr>
            <w:tcW w:w="6499" w:type="dxa"/>
            <w:tcBorders>
              <w:top w:val="single" w:sz="4" w:space="0" w:color="auto"/>
              <w:left w:val="single" w:sz="4" w:space="0" w:color="auto"/>
              <w:bottom w:val="single" w:sz="4" w:space="0" w:color="auto"/>
              <w:right w:val="single" w:sz="4" w:space="0" w:color="auto"/>
            </w:tcBorders>
            <w:vAlign w:val="center"/>
          </w:tcPr>
          <w:p w:rsidR="0027465A" w:rsidRPr="00767CB7" w:rsidRDefault="0027465A" w:rsidP="007F57AB">
            <w:pPr>
              <w:rPr>
                <w:rFonts w:asciiTheme="minorEastAsia" w:hAnsiTheme="minorEastAsia"/>
                <w:sz w:val="18"/>
                <w:szCs w:val="18"/>
              </w:rPr>
            </w:pPr>
            <w:r w:rsidRPr="00767CB7">
              <w:rPr>
                <w:rFonts w:asciiTheme="minorEastAsia" w:hAnsiTheme="minorEastAsia" w:hint="eastAsia"/>
                <w:sz w:val="18"/>
                <w:szCs w:val="18"/>
              </w:rPr>
              <w:t>本产品募集资金投资于具有良好流动性的债券资产，包括银行间和交易所市场上市的债券，包括国债、企业债券、公司债券（含非公开发行公司债）、各类金融债（含次级债、混合资本债）、中央银行票据、经银行间市交易商协会批准注册发行的各类债务融资工具（如超短期融资券、短期融资券、中期票据、中小企业集合票据、非公开定向发行债务融资工具等）；货币市场工具，包括但不限于同业存款、债券逆回购、同业存单、货币市场基金等；符合监管要求的信托计划、其他金融机构（证券公司、资产管理公司、基金公司及子公司等）的资产管理计划、理财直接融资工具等；以及政策法规允许投资的其他金融工具。</w:t>
            </w:r>
          </w:p>
          <w:p w:rsidR="0027465A" w:rsidRPr="00767CB7" w:rsidRDefault="003B4598" w:rsidP="007F57AB">
            <w:pPr>
              <w:rPr>
                <w:rFonts w:asciiTheme="minorEastAsia" w:hAnsiTheme="minorEastAsia"/>
                <w:sz w:val="18"/>
                <w:szCs w:val="18"/>
              </w:rPr>
            </w:pPr>
            <w:r>
              <w:rPr>
                <w:rFonts w:asciiTheme="minorEastAsia" w:hAnsiTheme="minorEastAsia" w:hint="eastAsia"/>
                <w:sz w:val="18"/>
                <w:szCs w:val="18"/>
              </w:rPr>
              <w:t>江苏</w:t>
            </w:r>
            <w:r w:rsidR="0027465A" w:rsidRPr="00767CB7">
              <w:rPr>
                <w:rFonts w:asciiTheme="minorEastAsia" w:hAnsiTheme="minorEastAsia" w:hint="eastAsia"/>
                <w:sz w:val="18"/>
                <w:szCs w:val="18"/>
              </w:rPr>
              <w:t>启东农商银行</w:t>
            </w:r>
            <w:r w:rsidR="00FD1066">
              <w:rPr>
                <w:rFonts w:asciiTheme="minorEastAsia" w:hAnsiTheme="minorEastAsia" w:hint="eastAsia"/>
                <w:sz w:val="18"/>
                <w:szCs w:val="18"/>
              </w:rPr>
              <w:t>股份有限公司</w:t>
            </w:r>
            <w:r w:rsidR="0027465A" w:rsidRPr="00767CB7">
              <w:rPr>
                <w:rFonts w:asciiTheme="minorEastAsia" w:hAnsiTheme="minorEastAsia" w:hint="eastAsia"/>
                <w:sz w:val="18"/>
                <w:szCs w:val="18"/>
              </w:rPr>
              <w:t>对所投资金融工具设置相应的投资比例，通过管理投资比例，以获取预期收益。</w:t>
            </w:r>
          </w:p>
          <w:tbl>
            <w:tblPr>
              <w:tblW w:w="5633" w:type="dxa"/>
              <w:tblLayout w:type="fixed"/>
              <w:tblLook w:val="04A0"/>
            </w:tblPr>
            <w:tblGrid>
              <w:gridCol w:w="3224"/>
              <w:gridCol w:w="2409"/>
            </w:tblGrid>
            <w:tr w:rsidR="0027465A" w:rsidRPr="00767CB7" w:rsidTr="007F57AB">
              <w:trPr>
                <w:trHeight w:val="300"/>
              </w:trPr>
              <w:tc>
                <w:tcPr>
                  <w:tcW w:w="3224" w:type="dxa"/>
                  <w:tcBorders>
                    <w:top w:val="single" w:sz="8" w:space="0" w:color="auto"/>
                    <w:left w:val="single" w:sz="8" w:space="0" w:color="auto"/>
                    <w:bottom w:val="single" w:sz="8" w:space="0" w:color="auto"/>
                    <w:right w:val="single" w:sz="8" w:space="0" w:color="auto"/>
                  </w:tcBorders>
                  <w:shd w:val="clear" w:color="auto" w:fill="auto"/>
                  <w:hideMark/>
                </w:tcPr>
                <w:p w:rsidR="0027465A" w:rsidRPr="00767CB7" w:rsidRDefault="0027465A" w:rsidP="007F57AB">
                  <w:pPr>
                    <w:rPr>
                      <w:rFonts w:asciiTheme="minorEastAsia" w:hAnsiTheme="minorEastAsia"/>
                      <w:sz w:val="18"/>
                      <w:szCs w:val="18"/>
                    </w:rPr>
                  </w:pPr>
                  <w:r w:rsidRPr="00767CB7">
                    <w:rPr>
                      <w:rFonts w:asciiTheme="minorEastAsia" w:hAnsiTheme="minorEastAsia" w:hint="eastAsia"/>
                      <w:sz w:val="18"/>
                      <w:szCs w:val="18"/>
                    </w:rPr>
                    <w:t>投资种类</w:t>
                  </w:r>
                </w:p>
              </w:tc>
              <w:tc>
                <w:tcPr>
                  <w:tcW w:w="2409" w:type="dxa"/>
                  <w:tcBorders>
                    <w:top w:val="single" w:sz="8" w:space="0" w:color="auto"/>
                    <w:left w:val="nil"/>
                    <w:bottom w:val="single" w:sz="8" w:space="0" w:color="auto"/>
                    <w:right w:val="single" w:sz="8" w:space="0" w:color="auto"/>
                  </w:tcBorders>
                  <w:shd w:val="clear" w:color="auto" w:fill="auto"/>
                  <w:vAlign w:val="center"/>
                  <w:hideMark/>
                </w:tcPr>
                <w:p w:rsidR="0027465A" w:rsidRPr="00767CB7" w:rsidRDefault="0027465A" w:rsidP="007F57AB">
                  <w:pPr>
                    <w:rPr>
                      <w:rFonts w:asciiTheme="minorEastAsia" w:hAnsiTheme="minorEastAsia"/>
                      <w:sz w:val="18"/>
                      <w:szCs w:val="18"/>
                    </w:rPr>
                  </w:pPr>
                  <w:r w:rsidRPr="00767CB7">
                    <w:rPr>
                      <w:rFonts w:asciiTheme="minorEastAsia" w:hAnsiTheme="minorEastAsia" w:hint="eastAsia"/>
                      <w:sz w:val="18"/>
                      <w:szCs w:val="18"/>
                    </w:rPr>
                    <w:t>投资比例</w:t>
                  </w:r>
                </w:p>
              </w:tc>
            </w:tr>
            <w:tr w:rsidR="0027465A" w:rsidRPr="00767CB7" w:rsidTr="007F57AB">
              <w:trPr>
                <w:trHeight w:val="300"/>
              </w:trPr>
              <w:tc>
                <w:tcPr>
                  <w:tcW w:w="3224" w:type="dxa"/>
                  <w:tcBorders>
                    <w:top w:val="nil"/>
                    <w:left w:val="single" w:sz="8" w:space="0" w:color="auto"/>
                    <w:bottom w:val="single" w:sz="8" w:space="0" w:color="auto"/>
                    <w:right w:val="single" w:sz="8" w:space="0" w:color="auto"/>
                  </w:tcBorders>
                  <w:shd w:val="clear" w:color="auto" w:fill="auto"/>
                  <w:hideMark/>
                </w:tcPr>
                <w:p w:rsidR="0027465A" w:rsidRPr="00767CB7" w:rsidRDefault="0027465A" w:rsidP="007F57AB">
                  <w:pPr>
                    <w:rPr>
                      <w:rFonts w:asciiTheme="minorEastAsia" w:hAnsiTheme="minorEastAsia"/>
                      <w:sz w:val="18"/>
                      <w:szCs w:val="18"/>
                    </w:rPr>
                  </w:pPr>
                  <w:r w:rsidRPr="00767CB7">
                    <w:rPr>
                      <w:rFonts w:asciiTheme="minorEastAsia" w:hAnsiTheme="minorEastAsia" w:hint="eastAsia"/>
                      <w:sz w:val="18"/>
                      <w:szCs w:val="18"/>
                    </w:rPr>
                    <w:t>现金及活期存款</w:t>
                  </w:r>
                </w:p>
              </w:tc>
              <w:tc>
                <w:tcPr>
                  <w:tcW w:w="2409" w:type="dxa"/>
                  <w:tcBorders>
                    <w:top w:val="nil"/>
                    <w:left w:val="nil"/>
                    <w:bottom w:val="single" w:sz="8" w:space="0" w:color="auto"/>
                    <w:right w:val="single" w:sz="8" w:space="0" w:color="auto"/>
                  </w:tcBorders>
                  <w:shd w:val="clear" w:color="auto" w:fill="auto"/>
                  <w:vAlign w:val="center"/>
                  <w:hideMark/>
                </w:tcPr>
                <w:p w:rsidR="0027465A" w:rsidRPr="00767CB7" w:rsidRDefault="0027465A" w:rsidP="007F57AB">
                  <w:pPr>
                    <w:rPr>
                      <w:rFonts w:asciiTheme="minorEastAsia" w:hAnsiTheme="minorEastAsia"/>
                      <w:sz w:val="18"/>
                      <w:szCs w:val="18"/>
                    </w:rPr>
                  </w:pPr>
                  <w:r w:rsidRPr="00767CB7">
                    <w:rPr>
                      <w:rFonts w:asciiTheme="minorEastAsia" w:hAnsiTheme="minorEastAsia" w:hint="eastAsia"/>
                      <w:sz w:val="18"/>
                      <w:szCs w:val="18"/>
                    </w:rPr>
                    <w:t>0%-20%</w:t>
                  </w:r>
                </w:p>
              </w:tc>
            </w:tr>
            <w:tr w:rsidR="0027465A" w:rsidRPr="00767CB7" w:rsidTr="007F57AB">
              <w:trPr>
                <w:trHeight w:val="300"/>
              </w:trPr>
              <w:tc>
                <w:tcPr>
                  <w:tcW w:w="3224" w:type="dxa"/>
                  <w:tcBorders>
                    <w:top w:val="nil"/>
                    <w:left w:val="single" w:sz="8" w:space="0" w:color="auto"/>
                    <w:bottom w:val="single" w:sz="8" w:space="0" w:color="auto"/>
                    <w:right w:val="single" w:sz="8" w:space="0" w:color="auto"/>
                  </w:tcBorders>
                  <w:shd w:val="clear" w:color="auto" w:fill="auto"/>
                  <w:hideMark/>
                </w:tcPr>
                <w:p w:rsidR="0027465A" w:rsidRPr="00767CB7" w:rsidRDefault="0027465A" w:rsidP="007F57AB">
                  <w:pPr>
                    <w:rPr>
                      <w:rFonts w:asciiTheme="minorEastAsia" w:hAnsiTheme="minorEastAsia"/>
                      <w:sz w:val="18"/>
                      <w:szCs w:val="18"/>
                    </w:rPr>
                  </w:pPr>
                  <w:r w:rsidRPr="00767CB7">
                    <w:rPr>
                      <w:rFonts w:asciiTheme="minorEastAsia" w:hAnsiTheme="minorEastAsia" w:hint="eastAsia"/>
                      <w:sz w:val="18"/>
                      <w:szCs w:val="18"/>
                    </w:rPr>
                    <w:t>债券资产</w:t>
                  </w:r>
                </w:p>
              </w:tc>
              <w:tc>
                <w:tcPr>
                  <w:tcW w:w="2409" w:type="dxa"/>
                  <w:tcBorders>
                    <w:top w:val="nil"/>
                    <w:left w:val="nil"/>
                    <w:bottom w:val="single" w:sz="8" w:space="0" w:color="auto"/>
                    <w:right w:val="single" w:sz="8" w:space="0" w:color="auto"/>
                  </w:tcBorders>
                  <w:shd w:val="clear" w:color="auto" w:fill="auto"/>
                  <w:vAlign w:val="center"/>
                  <w:hideMark/>
                </w:tcPr>
                <w:p w:rsidR="0027465A" w:rsidRPr="00767CB7" w:rsidRDefault="0027465A" w:rsidP="007F57AB">
                  <w:pPr>
                    <w:rPr>
                      <w:rFonts w:asciiTheme="minorEastAsia" w:hAnsiTheme="minorEastAsia"/>
                      <w:sz w:val="18"/>
                      <w:szCs w:val="18"/>
                    </w:rPr>
                  </w:pPr>
                  <w:r w:rsidRPr="00767CB7">
                    <w:rPr>
                      <w:rFonts w:asciiTheme="minorEastAsia" w:hAnsiTheme="minorEastAsia" w:hint="eastAsia"/>
                      <w:sz w:val="18"/>
                      <w:szCs w:val="18"/>
                    </w:rPr>
                    <w:t>20%-100%</w:t>
                  </w:r>
                </w:p>
              </w:tc>
            </w:tr>
            <w:tr w:rsidR="0027465A" w:rsidRPr="00767CB7" w:rsidTr="007F57AB">
              <w:trPr>
                <w:trHeight w:val="300"/>
              </w:trPr>
              <w:tc>
                <w:tcPr>
                  <w:tcW w:w="3224" w:type="dxa"/>
                  <w:tcBorders>
                    <w:top w:val="nil"/>
                    <w:left w:val="single" w:sz="8" w:space="0" w:color="auto"/>
                    <w:bottom w:val="single" w:sz="8" w:space="0" w:color="auto"/>
                    <w:right w:val="single" w:sz="8" w:space="0" w:color="auto"/>
                  </w:tcBorders>
                  <w:shd w:val="clear" w:color="auto" w:fill="auto"/>
                  <w:hideMark/>
                </w:tcPr>
                <w:p w:rsidR="0027465A" w:rsidRPr="00767CB7" w:rsidRDefault="0027465A" w:rsidP="007F57AB">
                  <w:pPr>
                    <w:rPr>
                      <w:rFonts w:asciiTheme="minorEastAsia" w:hAnsiTheme="minorEastAsia"/>
                      <w:sz w:val="18"/>
                      <w:szCs w:val="18"/>
                    </w:rPr>
                  </w:pPr>
                  <w:r w:rsidRPr="00767CB7">
                    <w:rPr>
                      <w:rFonts w:asciiTheme="minorEastAsia" w:hAnsiTheme="minorEastAsia" w:hint="eastAsia"/>
                      <w:sz w:val="18"/>
                      <w:szCs w:val="18"/>
                    </w:rPr>
                    <w:t>货币市场工具</w:t>
                  </w:r>
                </w:p>
              </w:tc>
              <w:tc>
                <w:tcPr>
                  <w:tcW w:w="2409" w:type="dxa"/>
                  <w:tcBorders>
                    <w:top w:val="nil"/>
                    <w:left w:val="nil"/>
                    <w:bottom w:val="single" w:sz="8" w:space="0" w:color="auto"/>
                    <w:right w:val="single" w:sz="8" w:space="0" w:color="auto"/>
                  </w:tcBorders>
                  <w:shd w:val="clear" w:color="auto" w:fill="auto"/>
                  <w:vAlign w:val="center"/>
                  <w:hideMark/>
                </w:tcPr>
                <w:p w:rsidR="0027465A" w:rsidRPr="00767CB7" w:rsidRDefault="001910B2" w:rsidP="00A26284">
                  <w:pPr>
                    <w:rPr>
                      <w:rFonts w:asciiTheme="minorEastAsia" w:hAnsiTheme="minorEastAsia"/>
                      <w:sz w:val="18"/>
                      <w:szCs w:val="18"/>
                    </w:rPr>
                  </w:pPr>
                  <w:r>
                    <w:rPr>
                      <w:rFonts w:asciiTheme="minorEastAsia" w:hAnsiTheme="minorEastAsia" w:hint="eastAsia"/>
                      <w:sz w:val="18"/>
                      <w:szCs w:val="18"/>
                    </w:rPr>
                    <w:t>0%-</w:t>
                  </w:r>
                  <w:r w:rsidR="00A26284">
                    <w:rPr>
                      <w:rFonts w:asciiTheme="minorEastAsia" w:hAnsiTheme="minorEastAsia" w:hint="eastAsia"/>
                      <w:sz w:val="18"/>
                      <w:szCs w:val="18"/>
                    </w:rPr>
                    <w:t>100</w:t>
                  </w:r>
                  <w:r w:rsidR="0027465A" w:rsidRPr="00767CB7">
                    <w:rPr>
                      <w:rFonts w:asciiTheme="minorEastAsia" w:hAnsiTheme="minorEastAsia" w:hint="eastAsia"/>
                      <w:sz w:val="18"/>
                      <w:szCs w:val="18"/>
                    </w:rPr>
                    <w:t>%</w:t>
                  </w:r>
                </w:p>
              </w:tc>
            </w:tr>
            <w:tr w:rsidR="0027465A" w:rsidRPr="00767CB7" w:rsidTr="007F57AB">
              <w:trPr>
                <w:trHeight w:val="481"/>
              </w:trPr>
              <w:tc>
                <w:tcPr>
                  <w:tcW w:w="3224" w:type="dxa"/>
                  <w:tcBorders>
                    <w:top w:val="nil"/>
                    <w:left w:val="single" w:sz="8" w:space="0" w:color="auto"/>
                    <w:bottom w:val="single" w:sz="8" w:space="0" w:color="auto"/>
                    <w:right w:val="single" w:sz="8" w:space="0" w:color="auto"/>
                  </w:tcBorders>
                  <w:shd w:val="clear" w:color="auto" w:fill="auto"/>
                  <w:hideMark/>
                </w:tcPr>
                <w:p w:rsidR="0027465A" w:rsidRPr="00767CB7" w:rsidRDefault="0027465A" w:rsidP="007F57AB">
                  <w:pPr>
                    <w:rPr>
                      <w:rFonts w:asciiTheme="minorEastAsia" w:hAnsiTheme="minorEastAsia"/>
                      <w:sz w:val="18"/>
                      <w:szCs w:val="18"/>
                    </w:rPr>
                  </w:pPr>
                  <w:r w:rsidRPr="00767CB7">
                    <w:rPr>
                      <w:rFonts w:asciiTheme="minorEastAsia" w:hAnsiTheme="minorEastAsia" w:hint="eastAsia"/>
                      <w:sz w:val="18"/>
                      <w:szCs w:val="18"/>
                    </w:rPr>
                    <w:t>信托计划、资产管理计划、理财直接融资工具等其他资产</w:t>
                  </w:r>
                </w:p>
              </w:tc>
              <w:tc>
                <w:tcPr>
                  <w:tcW w:w="2409" w:type="dxa"/>
                  <w:tcBorders>
                    <w:top w:val="nil"/>
                    <w:left w:val="nil"/>
                    <w:bottom w:val="single" w:sz="8" w:space="0" w:color="auto"/>
                    <w:right w:val="single" w:sz="8" w:space="0" w:color="auto"/>
                  </w:tcBorders>
                  <w:shd w:val="clear" w:color="auto" w:fill="auto"/>
                  <w:vAlign w:val="center"/>
                  <w:hideMark/>
                </w:tcPr>
                <w:p w:rsidR="0027465A" w:rsidRPr="00767CB7" w:rsidRDefault="0027465A" w:rsidP="007F57AB">
                  <w:pPr>
                    <w:rPr>
                      <w:rFonts w:asciiTheme="minorEastAsia" w:hAnsiTheme="minorEastAsia"/>
                      <w:sz w:val="18"/>
                      <w:szCs w:val="18"/>
                    </w:rPr>
                  </w:pPr>
                  <w:r w:rsidRPr="00767CB7">
                    <w:rPr>
                      <w:rFonts w:asciiTheme="minorEastAsia" w:hAnsiTheme="minorEastAsia" w:hint="eastAsia"/>
                      <w:sz w:val="18"/>
                      <w:szCs w:val="18"/>
                    </w:rPr>
                    <w:t>0%-90%</w:t>
                  </w:r>
                </w:p>
              </w:tc>
            </w:tr>
          </w:tbl>
          <w:p w:rsidR="0027465A" w:rsidRPr="00767CB7" w:rsidRDefault="0027465A" w:rsidP="007F57AB">
            <w:pPr>
              <w:rPr>
                <w:rFonts w:asciiTheme="minorEastAsia" w:hAnsiTheme="minorEastAsia"/>
                <w:sz w:val="18"/>
                <w:szCs w:val="18"/>
              </w:rPr>
            </w:pPr>
            <w:r w:rsidRPr="00767CB7">
              <w:rPr>
                <w:rFonts w:asciiTheme="minorEastAsia" w:hAnsiTheme="minorEastAsia" w:hint="eastAsia"/>
                <w:sz w:val="18"/>
                <w:szCs w:val="18"/>
              </w:rPr>
              <w:t>银行有权根据市场实际情况，在不对客户实质性权益产生重大影响且按约披露的前提下，对本理财产品的投资种类和投资比例进行调整。-</w:t>
            </w:r>
          </w:p>
        </w:tc>
      </w:tr>
    </w:tbl>
    <w:p w:rsidR="001A7B54" w:rsidRPr="00767CB7" w:rsidRDefault="001A7B54" w:rsidP="001A7B54">
      <w:pPr>
        <w:ind w:firstLineChars="247" w:firstLine="521"/>
        <w:rPr>
          <w:rFonts w:asciiTheme="minorEastAsia" w:hAnsiTheme="minorEastAsia"/>
          <w:b/>
          <w:bCs/>
          <w:spacing w:val="10"/>
        </w:rPr>
      </w:pPr>
      <w:r w:rsidRPr="00767CB7">
        <w:rPr>
          <w:rFonts w:asciiTheme="minorEastAsia" w:hAnsiTheme="minorEastAsia" w:hint="eastAsia"/>
          <w:b/>
        </w:rPr>
        <w:t>特别说明：</w:t>
      </w:r>
      <w:r w:rsidR="003B4598">
        <w:rPr>
          <w:rFonts w:asciiTheme="minorEastAsia" w:hAnsiTheme="minorEastAsia" w:hint="eastAsia"/>
          <w:b/>
        </w:rPr>
        <w:t>业绩比较基准</w:t>
      </w:r>
      <w:r w:rsidRPr="00767CB7">
        <w:rPr>
          <w:rFonts w:asciiTheme="minorEastAsia" w:hAnsiTheme="minorEastAsia" w:hint="eastAsia"/>
          <w:b/>
        </w:rPr>
        <w:t>不等于实际收益，投资须谨慎。</w:t>
      </w:r>
    </w:p>
    <w:p w:rsidR="00960657" w:rsidRPr="00767CB7" w:rsidRDefault="00960657" w:rsidP="00960657">
      <w:pPr>
        <w:pStyle w:val="a3"/>
        <w:widowControl w:val="0"/>
        <w:snapToGrid w:val="0"/>
        <w:spacing w:before="0" w:after="0" w:line="240" w:lineRule="auto"/>
        <w:ind w:firstLineChars="200" w:firstLine="482"/>
        <w:jc w:val="both"/>
        <w:rPr>
          <w:rFonts w:asciiTheme="minorEastAsia" w:eastAsiaTheme="minorEastAsia" w:hAnsiTheme="minorEastAsia"/>
          <w:b/>
        </w:rPr>
      </w:pPr>
      <w:r w:rsidRPr="00767CB7">
        <w:rPr>
          <w:rFonts w:asciiTheme="minorEastAsia" w:eastAsiaTheme="minorEastAsia" w:hAnsiTheme="minorEastAsia" w:hint="eastAsia"/>
          <w:b/>
        </w:rPr>
        <w:t>第二条  名词释义</w:t>
      </w:r>
    </w:p>
    <w:p w:rsidR="00AD2FB7" w:rsidRPr="00767CB7" w:rsidRDefault="00AD2FB7" w:rsidP="00AD2FB7">
      <w:pPr>
        <w:ind w:firstLineChars="200" w:firstLine="460"/>
        <w:rPr>
          <w:rFonts w:asciiTheme="minorEastAsia" w:hAnsiTheme="minorEastAsia"/>
          <w:spacing w:val="10"/>
        </w:rPr>
      </w:pPr>
      <w:r w:rsidRPr="00767CB7">
        <w:rPr>
          <w:rFonts w:asciiTheme="minorEastAsia" w:hAnsiTheme="minorEastAsia" w:hint="eastAsia"/>
          <w:spacing w:val="10"/>
        </w:rPr>
        <w:t>1</w:t>
      </w:r>
      <w:r w:rsidR="003B4598">
        <w:rPr>
          <w:rFonts w:asciiTheme="minorEastAsia" w:hAnsiTheme="minorEastAsia" w:hint="eastAsia"/>
          <w:spacing w:val="10"/>
        </w:rPr>
        <w:t>、理财产品投资管理人：指</w:t>
      </w:r>
      <w:r w:rsidR="00FD1066">
        <w:rPr>
          <w:rFonts w:asciiTheme="minorEastAsia" w:hAnsiTheme="minorEastAsia" w:hint="eastAsia"/>
          <w:spacing w:val="10"/>
        </w:rPr>
        <w:t>江苏启东农村商业银行股份有限公司</w:t>
      </w:r>
    </w:p>
    <w:p w:rsidR="00AD2FB7" w:rsidRPr="00767CB7" w:rsidRDefault="00AD2FB7" w:rsidP="00AD2FB7">
      <w:pPr>
        <w:ind w:firstLineChars="200" w:firstLine="460"/>
        <w:rPr>
          <w:rFonts w:asciiTheme="minorEastAsia" w:hAnsiTheme="minorEastAsia"/>
          <w:spacing w:val="10"/>
        </w:rPr>
      </w:pPr>
      <w:r w:rsidRPr="00767CB7">
        <w:rPr>
          <w:rFonts w:asciiTheme="minorEastAsia" w:hAnsiTheme="minorEastAsia" w:hint="eastAsia"/>
          <w:spacing w:val="10"/>
        </w:rPr>
        <w:t>2、理财产品托管人：指杭州银行股份有限公司</w:t>
      </w:r>
    </w:p>
    <w:p w:rsidR="00AD2FB7" w:rsidRPr="00767CB7" w:rsidRDefault="00AD2FB7" w:rsidP="00AD2FB7">
      <w:pPr>
        <w:ind w:firstLineChars="200" w:firstLine="460"/>
        <w:rPr>
          <w:rFonts w:asciiTheme="minorEastAsia" w:hAnsiTheme="minorEastAsia"/>
          <w:spacing w:val="10"/>
        </w:rPr>
      </w:pPr>
      <w:r w:rsidRPr="00767CB7">
        <w:rPr>
          <w:rFonts w:asciiTheme="minorEastAsia" w:hAnsiTheme="minorEastAsia" w:hint="eastAsia"/>
          <w:spacing w:val="10"/>
        </w:rPr>
        <w:t>3、理财产品说明书或本理财产品说明：指“启富东疆臻盈理财</w:t>
      </w:r>
      <w:r w:rsidR="00193FA8">
        <w:rPr>
          <w:rFonts w:asciiTheme="minorEastAsia" w:hAnsiTheme="minorEastAsia" w:hint="eastAsia"/>
          <w:spacing w:val="10"/>
        </w:rPr>
        <w:t>A21043</w:t>
      </w:r>
      <w:r w:rsidRPr="00767CB7">
        <w:rPr>
          <w:rFonts w:asciiTheme="minorEastAsia" w:hAnsiTheme="minorEastAsia" w:hint="eastAsia"/>
          <w:spacing w:val="10"/>
        </w:rPr>
        <w:t>期”人民币理财计划产品说明书</w:t>
      </w:r>
    </w:p>
    <w:p w:rsidR="00AD2FB7" w:rsidRPr="00767CB7" w:rsidRDefault="00AD2FB7" w:rsidP="00AD2FB7">
      <w:pPr>
        <w:ind w:firstLineChars="200" w:firstLine="460"/>
        <w:rPr>
          <w:rFonts w:asciiTheme="minorEastAsia" w:hAnsiTheme="minorEastAsia"/>
          <w:spacing w:val="10"/>
        </w:rPr>
      </w:pPr>
      <w:r w:rsidRPr="00767CB7">
        <w:rPr>
          <w:rFonts w:asciiTheme="minorEastAsia" w:hAnsiTheme="minorEastAsia" w:hint="eastAsia"/>
          <w:spacing w:val="10"/>
        </w:rPr>
        <w:t>4、工作日：指上海证券交易所、深圳证券交易所的正常交易日。</w:t>
      </w:r>
    </w:p>
    <w:p w:rsidR="00AD2FB7" w:rsidRPr="00767CB7" w:rsidRDefault="00AD2FB7" w:rsidP="00AD2FB7">
      <w:pPr>
        <w:ind w:firstLineChars="200" w:firstLine="460"/>
        <w:rPr>
          <w:rFonts w:asciiTheme="minorEastAsia" w:hAnsiTheme="minorEastAsia"/>
          <w:spacing w:val="10"/>
        </w:rPr>
      </w:pPr>
      <w:r w:rsidRPr="00767CB7">
        <w:rPr>
          <w:rFonts w:asciiTheme="minorEastAsia" w:hAnsiTheme="minorEastAsia" w:hint="eastAsia"/>
          <w:spacing w:val="10"/>
        </w:rPr>
        <w:t>5、节假日：指上海证券交易所、深圳证券交易所节假日。</w:t>
      </w:r>
    </w:p>
    <w:p w:rsidR="00AD2FB7" w:rsidRPr="00767CB7" w:rsidRDefault="00AD2FB7" w:rsidP="00B119FC">
      <w:pPr>
        <w:ind w:firstLineChars="200" w:firstLine="460"/>
        <w:rPr>
          <w:rFonts w:asciiTheme="minorEastAsia" w:hAnsiTheme="minorEastAsia"/>
          <w:spacing w:val="10"/>
        </w:rPr>
      </w:pPr>
      <w:r w:rsidRPr="00767CB7">
        <w:rPr>
          <w:rFonts w:asciiTheme="minorEastAsia" w:hAnsiTheme="minorEastAsia" w:hint="eastAsia"/>
          <w:spacing w:val="10"/>
        </w:rPr>
        <w:t>6、认购：指在理财产品募集期内，投资人根据理财产品说明书规定申请购买理财产品份额的行为。</w:t>
      </w:r>
    </w:p>
    <w:p w:rsidR="00AD2FB7" w:rsidRPr="00767CB7" w:rsidRDefault="00B119FC" w:rsidP="00B119FC">
      <w:pPr>
        <w:ind w:firstLineChars="200" w:firstLine="460"/>
        <w:rPr>
          <w:rFonts w:asciiTheme="minorEastAsia" w:hAnsiTheme="minorEastAsia"/>
          <w:spacing w:val="10"/>
        </w:rPr>
      </w:pPr>
      <w:r w:rsidRPr="00767CB7">
        <w:rPr>
          <w:rFonts w:asciiTheme="minorEastAsia" w:hAnsiTheme="minorEastAsia" w:hint="eastAsia"/>
          <w:spacing w:val="10"/>
        </w:rPr>
        <w:t>7</w:t>
      </w:r>
      <w:r w:rsidR="00AD2FB7" w:rsidRPr="00767CB7">
        <w:rPr>
          <w:rFonts w:asciiTheme="minorEastAsia" w:hAnsiTheme="minorEastAsia" w:hint="eastAsia"/>
          <w:spacing w:val="10"/>
        </w:rPr>
        <w:t>、元：指人民币元。</w:t>
      </w:r>
    </w:p>
    <w:p w:rsidR="00AD2FB7" w:rsidRPr="00767CB7" w:rsidRDefault="00B119FC" w:rsidP="00AD2FB7">
      <w:pPr>
        <w:ind w:firstLineChars="200" w:firstLine="460"/>
        <w:rPr>
          <w:rFonts w:asciiTheme="minorEastAsia" w:hAnsiTheme="minorEastAsia"/>
          <w:spacing w:val="10"/>
        </w:rPr>
      </w:pPr>
      <w:r w:rsidRPr="00767CB7">
        <w:rPr>
          <w:rFonts w:asciiTheme="minorEastAsia" w:hAnsiTheme="minorEastAsia" w:hint="eastAsia"/>
          <w:spacing w:val="10"/>
        </w:rPr>
        <w:t>8</w:t>
      </w:r>
      <w:r w:rsidR="00AD2FB7" w:rsidRPr="00767CB7">
        <w:rPr>
          <w:rFonts w:asciiTheme="minorEastAsia" w:hAnsiTheme="minorEastAsia" w:hint="eastAsia"/>
          <w:spacing w:val="10"/>
        </w:rPr>
        <w:t>、本理财产品单位净值：指本理财产品单位净值扣除相关费用后的单位净值。</w:t>
      </w:r>
    </w:p>
    <w:p w:rsidR="00AD2FB7" w:rsidRPr="00767CB7" w:rsidRDefault="00B119FC" w:rsidP="00AD2FB7">
      <w:pPr>
        <w:ind w:firstLineChars="200" w:firstLine="460"/>
        <w:rPr>
          <w:rFonts w:asciiTheme="minorEastAsia" w:hAnsiTheme="minorEastAsia"/>
          <w:spacing w:val="10"/>
        </w:rPr>
      </w:pPr>
      <w:r w:rsidRPr="00767CB7">
        <w:rPr>
          <w:rFonts w:asciiTheme="minorEastAsia" w:hAnsiTheme="minorEastAsia" w:hint="eastAsia"/>
          <w:spacing w:val="10"/>
        </w:rPr>
        <w:t>9</w:t>
      </w:r>
      <w:r w:rsidR="00AD2FB7" w:rsidRPr="00767CB7">
        <w:rPr>
          <w:rFonts w:asciiTheme="minorEastAsia" w:hAnsiTheme="minorEastAsia" w:hint="eastAsia"/>
          <w:spacing w:val="10"/>
        </w:rPr>
        <w:t>、本理财产品资产估值：指计算评估理财产品资产和负债的价值，以确定产品资产净值和产品单位净值的过程。</w:t>
      </w:r>
    </w:p>
    <w:p w:rsidR="00AD2FB7" w:rsidRPr="00767CB7" w:rsidRDefault="00B119FC" w:rsidP="00AD2FB7">
      <w:pPr>
        <w:ind w:firstLineChars="200" w:firstLine="460"/>
        <w:rPr>
          <w:rFonts w:asciiTheme="minorEastAsia" w:hAnsiTheme="minorEastAsia"/>
          <w:spacing w:val="10"/>
        </w:rPr>
      </w:pPr>
      <w:r w:rsidRPr="00767CB7">
        <w:rPr>
          <w:rFonts w:asciiTheme="minorEastAsia" w:hAnsiTheme="minorEastAsia" w:hint="eastAsia"/>
          <w:spacing w:val="10"/>
        </w:rPr>
        <w:t>10</w:t>
      </w:r>
      <w:r w:rsidR="00AD2FB7" w:rsidRPr="00767CB7">
        <w:rPr>
          <w:rFonts w:asciiTheme="minorEastAsia" w:hAnsiTheme="minorEastAsia" w:hint="eastAsia"/>
          <w:spacing w:val="10"/>
        </w:rPr>
        <w:t>、提前终止权：是指在本理财产品存续期内，银行或投资人单方面决定全部提前终止本理财产品的权利。</w:t>
      </w:r>
    </w:p>
    <w:p w:rsidR="00AD2FB7" w:rsidRPr="00767CB7" w:rsidRDefault="00B119FC" w:rsidP="00AD2FB7">
      <w:pPr>
        <w:ind w:firstLineChars="200" w:firstLine="460"/>
        <w:rPr>
          <w:rFonts w:asciiTheme="minorEastAsia" w:hAnsiTheme="minorEastAsia"/>
          <w:spacing w:val="10"/>
        </w:rPr>
      </w:pPr>
      <w:r w:rsidRPr="00767CB7">
        <w:rPr>
          <w:rFonts w:asciiTheme="minorEastAsia" w:hAnsiTheme="minorEastAsia" w:hint="eastAsia"/>
          <w:spacing w:val="10"/>
        </w:rPr>
        <w:t>11</w:t>
      </w:r>
      <w:r w:rsidR="00AD2FB7" w:rsidRPr="00767CB7">
        <w:rPr>
          <w:rFonts w:asciiTheme="minorEastAsia" w:hAnsiTheme="minorEastAsia" w:hint="eastAsia"/>
          <w:spacing w:val="10"/>
        </w:rPr>
        <w:t>、提前终止权行使日：是指银行或投资人行使提前终止权的日期，也即本理财产品被提前终止、开始停止计算收益的日期。</w:t>
      </w:r>
    </w:p>
    <w:p w:rsidR="00AD2FB7" w:rsidRPr="00767CB7" w:rsidRDefault="00960657" w:rsidP="00AD2FB7">
      <w:pPr>
        <w:pStyle w:val="a3"/>
        <w:widowControl w:val="0"/>
        <w:snapToGrid w:val="0"/>
        <w:spacing w:before="0" w:after="0" w:line="240" w:lineRule="auto"/>
        <w:ind w:firstLineChars="200" w:firstLine="482"/>
        <w:jc w:val="both"/>
        <w:rPr>
          <w:rFonts w:asciiTheme="minorEastAsia" w:eastAsiaTheme="minorEastAsia" w:hAnsiTheme="minorEastAsia"/>
          <w:b/>
        </w:rPr>
      </w:pPr>
      <w:r w:rsidRPr="00767CB7">
        <w:rPr>
          <w:rFonts w:asciiTheme="minorEastAsia" w:eastAsiaTheme="minorEastAsia" w:hAnsiTheme="minorEastAsia" w:hint="eastAsia"/>
          <w:b/>
        </w:rPr>
        <w:lastRenderedPageBreak/>
        <w:t xml:space="preserve">第三条  </w:t>
      </w:r>
      <w:r w:rsidR="00AD2FB7" w:rsidRPr="00767CB7">
        <w:rPr>
          <w:rFonts w:asciiTheme="minorEastAsia" w:eastAsiaTheme="minorEastAsia" w:hAnsiTheme="minorEastAsia" w:hint="eastAsia"/>
          <w:b/>
        </w:rPr>
        <w:t>理财产品认购</w:t>
      </w:r>
    </w:p>
    <w:p w:rsidR="00AD2FB7" w:rsidRPr="00767CB7" w:rsidRDefault="00AD2FB7" w:rsidP="00AD2FB7">
      <w:pPr>
        <w:ind w:firstLineChars="200" w:firstLine="460"/>
        <w:rPr>
          <w:rFonts w:asciiTheme="minorEastAsia" w:hAnsiTheme="minorEastAsia"/>
          <w:spacing w:val="10"/>
        </w:rPr>
      </w:pPr>
      <w:r w:rsidRPr="00767CB7">
        <w:rPr>
          <w:rFonts w:asciiTheme="minorEastAsia" w:hAnsiTheme="minorEastAsia" w:hint="eastAsia"/>
          <w:spacing w:val="10"/>
        </w:rPr>
        <w:t>1．认购期内的每日</w:t>
      </w:r>
      <w:r w:rsidR="003F604E" w:rsidRPr="00767CB7">
        <w:rPr>
          <w:rFonts w:asciiTheme="minorEastAsia" w:hAnsiTheme="minorEastAsia" w:hint="eastAsia"/>
          <w:spacing w:val="10"/>
        </w:rPr>
        <w:t>8</w:t>
      </w:r>
      <w:r w:rsidRPr="00767CB7">
        <w:rPr>
          <w:rFonts w:asciiTheme="minorEastAsia" w:hAnsiTheme="minorEastAsia" w:hint="eastAsia"/>
          <w:spacing w:val="10"/>
        </w:rPr>
        <w:t>:00到15：00为认购开放时间，其他时间不开放认购。</w:t>
      </w:r>
    </w:p>
    <w:p w:rsidR="00AD2FB7" w:rsidRPr="00767CB7" w:rsidRDefault="00AD2FB7" w:rsidP="00AD2FB7">
      <w:pPr>
        <w:ind w:firstLineChars="200" w:firstLine="460"/>
        <w:rPr>
          <w:rFonts w:asciiTheme="minorEastAsia" w:hAnsiTheme="minorEastAsia"/>
          <w:spacing w:val="10"/>
        </w:rPr>
      </w:pPr>
      <w:r w:rsidRPr="00767CB7">
        <w:rPr>
          <w:rFonts w:asciiTheme="minorEastAsia" w:hAnsiTheme="minorEastAsia" w:hint="eastAsia"/>
          <w:spacing w:val="10"/>
        </w:rPr>
        <w:t>2．如出现市场剧烈波动、相关法规政策变化或其他可能影响本产品正常运作的情况，</w:t>
      </w:r>
      <w:r w:rsidR="00FD1066">
        <w:rPr>
          <w:rFonts w:asciiTheme="minorEastAsia" w:hAnsiTheme="minorEastAsia" w:hint="eastAsia"/>
          <w:spacing w:val="10"/>
        </w:rPr>
        <w:t>江苏启东农村商业银行股份有限公司</w:t>
      </w:r>
      <w:r w:rsidRPr="00767CB7">
        <w:rPr>
          <w:rFonts w:asciiTheme="minorEastAsia" w:hAnsiTheme="minorEastAsia" w:hint="eastAsia"/>
          <w:spacing w:val="10"/>
        </w:rPr>
        <w:t>有权停止报价，投资者将无法在上述约定的认购时间内认购本产品。如果本产品停止认购，投资者除无法获得本产品约定的投资收益外，还可能影响其投资安排。</w:t>
      </w:r>
    </w:p>
    <w:p w:rsidR="00AD2FB7" w:rsidRPr="00767CB7" w:rsidRDefault="00AD2FB7" w:rsidP="00AD2FB7">
      <w:pPr>
        <w:ind w:firstLineChars="200" w:firstLine="460"/>
        <w:rPr>
          <w:rFonts w:asciiTheme="minorEastAsia" w:hAnsiTheme="minorEastAsia"/>
          <w:spacing w:val="10"/>
        </w:rPr>
      </w:pPr>
      <w:r w:rsidRPr="00767CB7">
        <w:rPr>
          <w:rFonts w:asciiTheme="minorEastAsia" w:hAnsiTheme="minorEastAsia" w:hint="eastAsia"/>
          <w:spacing w:val="10"/>
        </w:rPr>
        <w:t>3．自开始认购至认购结束的期间，如市场发生剧烈波动且经</w:t>
      </w:r>
      <w:r w:rsidR="00FD1066">
        <w:rPr>
          <w:rFonts w:asciiTheme="minorEastAsia" w:hAnsiTheme="minorEastAsia" w:hint="eastAsia"/>
          <w:spacing w:val="10"/>
        </w:rPr>
        <w:t>江苏启东农村商业银行股份有限公司</w:t>
      </w:r>
      <w:r w:rsidRPr="00767CB7">
        <w:rPr>
          <w:rFonts w:asciiTheme="minorEastAsia" w:hAnsiTheme="minorEastAsia" w:hint="eastAsia"/>
          <w:spacing w:val="10"/>
        </w:rPr>
        <w:t>合理判断难以按照本产品说明书规定向客户提供该理财产品，则</w:t>
      </w:r>
      <w:r w:rsidR="00FD1066">
        <w:rPr>
          <w:rFonts w:asciiTheme="minorEastAsia" w:hAnsiTheme="minorEastAsia" w:hint="eastAsia"/>
          <w:spacing w:val="10"/>
        </w:rPr>
        <w:t>江苏启东农村商业银行股份有限公司</w:t>
      </w:r>
      <w:r w:rsidRPr="00767CB7">
        <w:rPr>
          <w:rFonts w:asciiTheme="minorEastAsia" w:hAnsiTheme="minorEastAsia" w:hint="eastAsia"/>
          <w:spacing w:val="10"/>
        </w:rPr>
        <w:t>有权宣布不成立，如该理财产品不成立，</w:t>
      </w:r>
      <w:r w:rsidR="00FD1066">
        <w:rPr>
          <w:rFonts w:asciiTheme="minorEastAsia" w:hAnsiTheme="minorEastAsia" w:hint="eastAsia"/>
          <w:spacing w:val="10"/>
        </w:rPr>
        <w:t>江苏启东农村商业银行股份有限公司</w:t>
      </w:r>
      <w:r w:rsidRPr="00767CB7">
        <w:rPr>
          <w:rFonts w:asciiTheme="minorEastAsia" w:hAnsiTheme="minorEastAsia" w:hint="eastAsia"/>
          <w:spacing w:val="10"/>
        </w:rPr>
        <w:t>将于原定成立日后</w:t>
      </w:r>
      <w:r w:rsidR="003F604E" w:rsidRPr="00767CB7">
        <w:rPr>
          <w:rFonts w:asciiTheme="minorEastAsia" w:hAnsiTheme="minorEastAsia" w:hint="eastAsia"/>
          <w:spacing w:val="10"/>
        </w:rPr>
        <w:t>1</w:t>
      </w:r>
      <w:r w:rsidRPr="00767CB7">
        <w:rPr>
          <w:rFonts w:asciiTheme="minorEastAsia" w:hAnsiTheme="minorEastAsia" w:hint="eastAsia"/>
          <w:spacing w:val="10"/>
        </w:rPr>
        <w:t>个工作日内将已认购资金退回投资者指定账户，认购日至退回资金到账日期间不计付利息。因此，如果理财产品不成立，投资者除无法获得本产品约定的投资收益外，还将影响其投资安排。</w:t>
      </w:r>
    </w:p>
    <w:p w:rsidR="00AD2FB7" w:rsidRPr="00767CB7" w:rsidRDefault="00AD2FB7" w:rsidP="00AD2FB7">
      <w:pPr>
        <w:ind w:firstLineChars="200" w:firstLine="460"/>
        <w:rPr>
          <w:rFonts w:asciiTheme="minorEastAsia" w:hAnsiTheme="minorEastAsia"/>
          <w:spacing w:val="10"/>
        </w:rPr>
      </w:pPr>
      <w:r w:rsidRPr="00767CB7">
        <w:rPr>
          <w:rFonts w:asciiTheme="minorEastAsia" w:hAnsiTheme="minorEastAsia" w:hint="eastAsia"/>
          <w:spacing w:val="10"/>
        </w:rPr>
        <w:t>4．发售对象：本产品仅向依据中华人民共和国有关法律法规及其他有关规定可以认购本产品的合格投资者发售。</w:t>
      </w:r>
    </w:p>
    <w:p w:rsidR="00AD2FB7" w:rsidRPr="00767CB7" w:rsidRDefault="00AD2FB7" w:rsidP="00AD2FB7">
      <w:pPr>
        <w:ind w:firstLineChars="200" w:firstLine="460"/>
        <w:rPr>
          <w:rFonts w:asciiTheme="minorEastAsia" w:hAnsiTheme="minorEastAsia"/>
          <w:spacing w:val="10"/>
        </w:rPr>
      </w:pPr>
      <w:r w:rsidRPr="00767CB7">
        <w:rPr>
          <w:rFonts w:asciiTheme="minorEastAsia" w:hAnsiTheme="minorEastAsia" w:hint="eastAsia"/>
          <w:spacing w:val="10"/>
        </w:rPr>
        <w:t>5、认购份额的计算：认购份额＝认购金额/1元。</w:t>
      </w:r>
    </w:p>
    <w:p w:rsidR="00AD2FB7" w:rsidRPr="00767CB7" w:rsidRDefault="00AD2FB7" w:rsidP="00AD2FB7">
      <w:pPr>
        <w:ind w:firstLineChars="200" w:firstLine="460"/>
        <w:rPr>
          <w:rFonts w:asciiTheme="minorEastAsia" w:hAnsiTheme="minorEastAsia"/>
          <w:spacing w:val="10"/>
        </w:rPr>
      </w:pPr>
      <w:r w:rsidRPr="00767CB7">
        <w:rPr>
          <w:rFonts w:asciiTheme="minorEastAsia" w:hAnsiTheme="minorEastAsia" w:hint="eastAsia"/>
          <w:spacing w:val="10"/>
        </w:rPr>
        <w:t>示例：某投资者投资5万元认购本理财产品份额，认购期本产品单位净值为1元，则其可得到的认购份额为：</w:t>
      </w:r>
    </w:p>
    <w:p w:rsidR="00AD2FB7" w:rsidRPr="00767CB7" w:rsidRDefault="00AD2FB7" w:rsidP="00AD2FB7">
      <w:pPr>
        <w:ind w:firstLineChars="200" w:firstLine="460"/>
        <w:rPr>
          <w:rFonts w:asciiTheme="minorEastAsia" w:hAnsiTheme="minorEastAsia"/>
          <w:spacing w:val="10"/>
        </w:rPr>
      </w:pPr>
      <w:r w:rsidRPr="00767CB7">
        <w:rPr>
          <w:rFonts w:asciiTheme="minorEastAsia" w:hAnsiTheme="minorEastAsia" w:hint="eastAsia"/>
          <w:spacing w:val="10"/>
        </w:rPr>
        <w:t>认购份额=50000/1=50000份。</w:t>
      </w:r>
    </w:p>
    <w:p w:rsidR="00AD2FB7" w:rsidRPr="00767CB7" w:rsidRDefault="00AD2FB7" w:rsidP="00AD2FB7">
      <w:pPr>
        <w:ind w:firstLineChars="200" w:firstLine="460"/>
        <w:rPr>
          <w:rFonts w:asciiTheme="minorEastAsia" w:hAnsiTheme="minorEastAsia"/>
          <w:spacing w:val="10"/>
        </w:rPr>
      </w:pPr>
      <w:r w:rsidRPr="00767CB7">
        <w:rPr>
          <w:rFonts w:asciiTheme="minorEastAsia" w:hAnsiTheme="minorEastAsia" w:hint="eastAsia"/>
          <w:spacing w:val="10"/>
        </w:rPr>
        <w:t>6．认购撤单：已认购的理财产品在该理财产品认购开放时间内允许撤单(末日认购除外)。撤单后，认购日至撤单后资金到账日期间投资人资金不计利息。</w:t>
      </w:r>
    </w:p>
    <w:p w:rsidR="00AD2FB7" w:rsidRPr="00767CB7" w:rsidRDefault="003F604E" w:rsidP="003F604E">
      <w:pPr>
        <w:pStyle w:val="a3"/>
        <w:widowControl w:val="0"/>
        <w:snapToGrid w:val="0"/>
        <w:spacing w:before="0" w:after="0" w:line="240" w:lineRule="auto"/>
        <w:ind w:firstLineChars="200" w:firstLine="482"/>
        <w:jc w:val="both"/>
        <w:rPr>
          <w:rFonts w:asciiTheme="minorEastAsia" w:eastAsiaTheme="minorEastAsia" w:hAnsiTheme="minorEastAsia"/>
          <w:b/>
        </w:rPr>
      </w:pPr>
      <w:r w:rsidRPr="00767CB7">
        <w:rPr>
          <w:rFonts w:asciiTheme="minorEastAsia" w:eastAsiaTheme="minorEastAsia" w:hAnsiTheme="minorEastAsia" w:hint="eastAsia"/>
          <w:b/>
        </w:rPr>
        <w:t xml:space="preserve">第四条  </w:t>
      </w:r>
      <w:r w:rsidR="00AD2FB7" w:rsidRPr="00767CB7">
        <w:rPr>
          <w:rFonts w:asciiTheme="minorEastAsia" w:eastAsiaTheme="minorEastAsia" w:hAnsiTheme="minorEastAsia" w:hint="eastAsia"/>
          <w:b/>
        </w:rPr>
        <w:t>理财产品的估值和净值</w:t>
      </w:r>
    </w:p>
    <w:p w:rsidR="00010039" w:rsidRDefault="00010039" w:rsidP="00010039">
      <w:pPr>
        <w:ind w:firstLineChars="200" w:firstLine="420"/>
        <w:rPr>
          <w:rFonts w:ascii="宋体" w:hAnsi="宋体"/>
          <w:szCs w:val="21"/>
        </w:rPr>
      </w:pPr>
      <w:r>
        <w:rPr>
          <w:rFonts w:ascii="宋体" w:hAnsi="宋体" w:hint="eastAsia"/>
          <w:szCs w:val="21"/>
        </w:rPr>
        <w:t xml:space="preserve">本理财产品采用摊余成本法进行估值。理财产品总净值为按照本理财产品说明书约定的估值方法计算的理财产品资产价值总额减去负债价值总额及相关费用后的价值。 </w:t>
      </w:r>
    </w:p>
    <w:p w:rsidR="00010039" w:rsidRDefault="00010039" w:rsidP="00010039">
      <w:pPr>
        <w:ind w:firstLineChars="200" w:firstLine="420"/>
        <w:rPr>
          <w:rFonts w:ascii="宋体" w:hAnsi="宋体"/>
          <w:spacing w:val="10"/>
          <w:szCs w:val="21"/>
        </w:rPr>
      </w:pPr>
      <w:r>
        <w:rPr>
          <w:rFonts w:ascii="宋体" w:hAnsi="宋体" w:hint="eastAsia"/>
          <w:szCs w:val="21"/>
        </w:rPr>
        <w:t>理财产品单位净值=理财产品总净值÷理财产品总存续份额</w:t>
      </w:r>
    </w:p>
    <w:p w:rsidR="00AD2FB7" w:rsidRPr="00767CB7" w:rsidRDefault="003F604E" w:rsidP="00B119FC">
      <w:pPr>
        <w:pStyle w:val="a3"/>
        <w:widowControl w:val="0"/>
        <w:snapToGrid w:val="0"/>
        <w:spacing w:before="0" w:after="0" w:line="240" w:lineRule="auto"/>
        <w:ind w:firstLineChars="200" w:firstLine="482"/>
        <w:jc w:val="both"/>
        <w:rPr>
          <w:rFonts w:asciiTheme="minorEastAsia" w:eastAsiaTheme="minorEastAsia" w:hAnsiTheme="minorEastAsia"/>
          <w:b/>
        </w:rPr>
      </w:pPr>
      <w:r w:rsidRPr="00767CB7">
        <w:rPr>
          <w:rFonts w:asciiTheme="minorEastAsia" w:eastAsiaTheme="minorEastAsia" w:hAnsiTheme="minorEastAsia" w:hint="eastAsia"/>
          <w:b/>
        </w:rPr>
        <w:t xml:space="preserve">第五条 </w:t>
      </w:r>
      <w:r w:rsidR="00AD2FB7" w:rsidRPr="00767CB7">
        <w:rPr>
          <w:rFonts w:asciiTheme="minorEastAsia" w:eastAsiaTheme="minorEastAsia" w:hAnsiTheme="minorEastAsia" w:hint="eastAsia"/>
          <w:b/>
        </w:rPr>
        <w:t>理财产品提前终止</w:t>
      </w:r>
    </w:p>
    <w:p w:rsidR="00BE38F9" w:rsidRPr="00767CB7" w:rsidRDefault="00AD2FB7" w:rsidP="0016075B">
      <w:pPr>
        <w:ind w:firstLineChars="200" w:firstLine="460"/>
        <w:rPr>
          <w:rFonts w:asciiTheme="minorEastAsia" w:hAnsiTheme="minorEastAsia"/>
          <w:spacing w:val="10"/>
        </w:rPr>
      </w:pPr>
      <w:r w:rsidRPr="00767CB7">
        <w:rPr>
          <w:rFonts w:asciiTheme="minorEastAsia" w:hAnsiTheme="minorEastAsia" w:hint="eastAsia"/>
          <w:spacing w:val="10"/>
        </w:rPr>
        <w:t>1、</w:t>
      </w:r>
      <w:r w:rsidR="00BE38F9" w:rsidRPr="00767CB7">
        <w:rPr>
          <w:rFonts w:asciiTheme="minorEastAsia" w:hAnsiTheme="minorEastAsia" w:hint="eastAsia"/>
          <w:spacing w:val="10"/>
        </w:rPr>
        <w:t>在理财期限内，银行根据投资情况有提前终止权，如发生以下事项时，银行可对本理财产品行使全部提前终止权：</w:t>
      </w:r>
    </w:p>
    <w:p w:rsidR="00BE38F9" w:rsidRPr="00767CB7" w:rsidRDefault="00BE38F9" w:rsidP="00BE38F9">
      <w:pPr>
        <w:ind w:firstLineChars="200" w:firstLine="460"/>
        <w:rPr>
          <w:rFonts w:asciiTheme="minorEastAsia" w:hAnsiTheme="minorEastAsia"/>
          <w:spacing w:val="10"/>
        </w:rPr>
      </w:pPr>
      <w:r w:rsidRPr="00767CB7">
        <w:rPr>
          <w:rFonts w:asciiTheme="minorEastAsia" w:hAnsiTheme="minorEastAsia"/>
          <w:spacing w:val="10"/>
        </w:rPr>
        <w:t>1</w:t>
      </w:r>
      <w:r w:rsidRPr="00767CB7">
        <w:rPr>
          <w:rFonts w:asciiTheme="minorEastAsia" w:hAnsiTheme="minorEastAsia" w:hint="eastAsia"/>
          <w:spacing w:val="10"/>
        </w:rPr>
        <w:t>）如因本理财产品资产运作模式等与法律法规、规章的规定或者监管部门的要求等存在冲突导致理财产品必须提前终止的；</w:t>
      </w:r>
    </w:p>
    <w:p w:rsidR="00BE38F9" w:rsidRPr="00767CB7" w:rsidRDefault="00BE38F9" w:rsidP="00BE38F9">
      <w:pPr>
        <w:ind w:firstLineChars="200" w:firstLine="460"/>
        <w:rPr>
          <w:rFonts w:asciiTheme="minorEastAsia" w:hAnsiTheme="minorEastAsia"/>
          <w:spacing w:val="10"/>
        </w:rPr>
      </w:pPr>
      <w:r w:rsidRPr="00767CB7">
        <w:rPr>
          <w:rFonts w:asciiTheme="minorEastAsia" w:hAnsiTheme="minorEastAsia"/>
          <w:spacing w:val="10"/>
        </w:rPr>
        <w:t>2</w:t>
      </w:r>
      <w:r w:rsidRPr="00767CB7">
        <w:rPr>
          <w:rFonts w:asciiTheme="minorEastAsia" w:hAnsiTheme="minorEastAsia" w:hint="eastAsia"/>
          <w:spacing w:val="10"/>
        </w:rPr>
        <w:t>）国家有关法律、法规、规章、政策的改变、紧急措施的出台、理财市场环境发生重大变化等导致理财产品必须提前终止的；</w:t>
      </w:r>
    </w:p>
    <w:p w:rsidR="00BE38F9" w:rsidRPr="00767CB7" w:rsidRDefault="00BE38F9" w:rsidP="00BE38F9">
      <w:pPr>
        <w:ind w:firstLineChars="200" w:firstLine="460"/>
        <w:rPr>
          <w:rFonts w:asciiTheme="minorEastAsia" w:hAnsiTheme="minorEastAsia"/>
          <w:spacing w:val="10"/>
        </w:rPr>
      </w:pPr>
      <w:r w:rsidRPr="00767CB7">
        <w:rPr>
          <w:rFonts w:asciiTheme="minorEastAsia" w:hAnsiTheme="minorEastAsia"/>
          <w:spacing w:val="10"/>
        </w:rPr>
        <w:t>3</w:t>
      </w:r>
      <w:r w:rsidRPr="00767CB7">
        <w:rPr>
          <w:rFonts w:asciiTheme="minorEastAsia" w:hAnsiTheme="minorEastAsia" w:hint="eastAsia"/>
          <w:spacing w:val="10"/>
        </w:rPr>
        <w:t>）因地震、火灾、战争、罢工等不可抗力因素导致本理财产品必须提前终止的；</w:t>
      </w:r>
    </w:p>
    <w:p w:rsidR="00BE38F9" w:rsidRPr="00767CB7" w:rsidRDefault="00BE38F9" w:rsidP="00BE38F9">
      <w:pPr>
        <w:ind w:firstLineChars="200" w:firstLine="460"/>
        <w:rPr>
          <w:rFonts w:asciiTheme="minorEastAsia" w:hAnsiTheme="minorEastAsia"/>
          <w:spacing w:val="10"/>
        </w:rPr>
      </w:pPr>
      <w:r w:rsidRPr="00767CB7">
        <w:rPr>
          <w:rFonts w:asciiTheme="minorEastAsia" w:hAnsiTheme="minorEastAsia"/>
          <w:spacing w:val="10"/>
        </w:rPr>
        <w:t>4</w:t>
      </w:r>
      <w:r w:rsidRPr="00767CB7">
        <w:rPr>
          <w:rFonts w:asciiTheme="minorEastAsia" w:hAnsiTheme="minorEastAsia" w:hint="eastAsia"/>
          <w:spacing w:val="10"/>
        </w:rPr>
        <w:t>）银行认为应该提前终止本理财产品的其他情况。</w:t>
      </w:r>
    </w:p>
    <w:p w:rsidR="00BE38F9" w:rsidRPr="00767CB7" w:rsidRDefault="00BE38F9" w:rsidP="00BE38F9">
      <w:pPr>
        <w:ind w:firstLineChars="200" w:firstLine="460"/>
        <w:rPr>
          <w:rFonts w:asciiTheme="minorEastAsia" w:hAnsiTheme="minorEastAsia"/>
          <w:spacing w:val="10"/>
        </w:rPr>
      </w:pPr>
      <w:r w:rsidRPr="00767CB7">
        <w:rPr>
          <w:rFonts w:asciiTheme="minorEastAsia" w:hAnsiTheme="minorEastAsia" w:hint="eastAsia"/>
          <w:spacing w:val="10"/>
        </w:rPr>
        <w:t>在理财期限内，银行根据投资情况有提前终止权，投资人无提前终止权,但如下情形除外：</w:t>
      </w:r>
    </w:p>
    <w:p w:rsidR="00BE38F9" w:rsidRPr="00767CB7" w:rsidRDefault="00BE38F9" w:rsidP="00BE38F9">
      <w:pPr>
        <w:ind w:firstLineChars="200" w:firstLine="460"/>
        <w:rPr>
          <w:rFonts w:asciiTheme="minorEastAsia" w:hAnsiTheme="minorEastAsia"/>
          <w:spacing w:val="10"/>
        </w:rPr>
      </w:pPr>
      <w:r w:rsidRPr="00767CB7">
        <w:rPr>
          <w:rFonts w:asciiTheme="minorEastAsia" w:hAnsiTheme="minorEastAsia" w:hint="eastAsia"/>
          <w:spacing w:val="10"/>
        </w:rPr>
        <w:t>1）银行根据市场情况，调整本理财产品投资范围、投资品种或者投资比例，并按照有关规定进行信息披露后，如投资人不接受的，则投资人可按照销售文件的约定提前赎回。</w:t>
      </w:r>
    </w:p>
    <w:p w:rsidR="00BE38F9" w:rsidRPr="00767CB7" w:rsidRDefault="00BE38F9" w:rsidP="00BE38F9">
      <w:pPr>
        <w:ind w:firstLineChars="200" w:firstLine="460"/>
        <w:rPr>
          <w:rFonts w:asciiTheme="minorEastAsia" w:hAnsiTheme="minorEastAsia"/>
          <w:spacing w:val="10"/>
        </w:rPr>
      </w:pPr>
      <w:r w:rsidRPr="00767CB7">
        <w:rPr>
          <w:rFonts w:asciiTheme="minorEastAsia" w:hAnsiTheme="minorEastAsia" w:hint="eastAsia"/>
          <w:spacing w:val="10"/>
        </w:rPr>
        <w:t>2）银行根据相关法律和国家政策规定，对已约定的理财产品收费项目、条件、标准和方式进行调整时，在按照有关规定进行信息披露后，如投资人不接受的，则投资人可按照销售文件的约定提前赎回。</w:t>
      </w:r>
    </w:p>
    <w:p w:rsidR="00AD2FB7" w:rsidRPr="00767CB7" w:rsidRDefault="00F8517B" w:rsidP="00AD2FB7">
      <w:pPr>
        <w:ind w:firstLineChars="200" w:firstLine="460"/>
        <w:rPr>
          <w:rFonts w:asciiTheme="minorEastAsia" w:hAnsiTheme="minorEastAsia"/>
          <w:spacing w:val="10"/>
        </w:rPr>
      </w:pPr>
      <w:r w:rsidRPr="00767CB7">
        <w:rPr>
          <w:rFonts w:asciiTheme="minorEastAsia" w:hAnsiTheme="minorEastAsia" w:hint="eastAsia"/>
          <w:spacing w:val="10"/>
        </w:rPr>
        <w:t>2</w:t>
      </w:r>
      <w:r w:rsidR="00AD2FB7" w:rsidRPr="00767CB7">
        <w:rPr>
          <w:rFonts w:asciiTheme="minorEastAsia" w:hAnsiTheme="minorEastAsia" w:hint="eastAsia"/>
          <w:spacing w:val="10"/>
        </w:rPr>
        <w:t>、如</w:t>
      </w:r>
      <w:r w:rsidR="00FD1066">
        <w:rPr>
          <w:rFonts w:asciiTheme="minorEastAsia" w:hAnsiTheme="minorEastAsia" w:hint="eastAsia"/>
          <w:spacing w:val="10"/>
        </w:rPr>
        <w:t>江苏启东农村商业银行股份有限公司</w:t>
      </w:r>
      <w:r w:rsidR="00AD2FB7" w:rsidRPr="00767CB7">
        <w:rPr>
          <w:rFonts w:asciiTheme="minorEastAsia" w:hAnsiTheme="minorEastAsia" w:hint="eastAsia"/>
          <w:spacing w:val="10"/>
        </w:rPr>
        <w:t>决定提前终止该理财产品，须在提前终止日前2个工作日，在官方网站（</w:t>
      </w:r>
      <w:r w:rsidR="00A52703" w:rsidRPr="00767CB7">
        <w:rPr>
          <w:rFonts w:asciiTheme="minorEastAsia" w:hAnsiTheme="minorEastAsia"/>
          <w:spacing w:val="10"/>
        </w:rPr>
        <w:t>http://www.qdnsyh.com/</w:t>
      </w:r>
      <w:r w:rsidR="00AD2FB7" w:rsidRPr="00767CB7">
        <w:rPr>
          <w:rFonts w:asciiTheme="minorEastAsia" w:hAnsiTheme="minorEastAsia" w:hint="eastAsia"/>
          <w:spacing w:val="10"/>
        </w:rPr>
        <w:t>）和各营业网点发布相关信息公告。并在提前终止日后30个工作日内将投资者持有的产品份额对应分配金额划转至投资者指定账户。</w:t>
      </w:r>
    </w:p>
    <w:p w:rsidR="00AD2FB7" w:rsidRPr="00767CB7" w:rsidRDefault="00A52703" w:rsidP="00A52703">
      <w:pPr>
        <w:pStyle w:val="a3"/>
        <w:widowControl w:val="0"/>
        <w:snapToGrid w:val="0"/>
        <w:spacing w:before="0" w:after="0" w:line="240" w:lineRule="auto"/>
        <w:ind w:firstLineChars="200" w:firstLine="482"/>
        <w:jc w:val="both"/>
        <w:rPr>
          <w:rFonts w:asciiTheme="minorEastAsia" w:eastAsiaTheme="minorEastAsia" w:hAnsiTheme="minorEastAsia"/>
          <w:b/>
        </w:rPr>
      </w:pPr>
      <w:r w:rsidRPr="00767CB7">
        <w:rPr>
          <w:rFonts w:asciiTheme="minorEastAsia" w:eastAsiaTheme="minorEastAsia" w:hAnsiTheme="minorEastAsia" w:hint="eastAsia"/>
          <w:b/>
        </w:rPr>
        <w:lastRenderedPageBreak/>
        <w:t>第</w:t>
      </w:r>
      <w:r w:rsidR="00B119FC" w:rsidRPr="00767CB7">
        <w:rPr>
          <w:rFonts w:asciiTheme="minorEastAsia" w:eastAsiaTheme="minorEastAsia" w:hAnsiTheme="minorEastAsia" w:hint="eastAsia"/>
          <w:b/>
        </w:rPr>
        <w:t>六</w:t>
      </w:r>
      <w:r w:rsidRPr="00767CB7">
        <w:rPr>
          <w:rFonts w:asciiTheme="minorEastAsia" w:eastAsiaTheme="minorEastAsia" w:hAnsiTheme="minorEastAsia" w:hint="eastAsia"/>
          <w:b/>
        </w:rPr>
        <w:t xml:space="preserve">条  </w:t>
      </w:r>
      <w:r w:rsidR="00AD2FB7" w:rsidRPr="00767CB7">
        <w:rPr>
          <w:rFonts w:asciiTheme="minorEastAsia" w:eastAsiaTheme="minorEastAsia" w:hAnsiTheme="minorEastAsia" w:hint="eastAsia"/>
          <w:b/>
        </w:rPr>
        <w:t>适合客户类别</w:t>
      </w:r>
    </w:p>
    <w:p w:rsidR="00AD2FB7" w:rsidRPr="00767CB7" w:rsidRDefault="00AD2FB7" w:rsidP="00AD2FB7">
      <w:pPr>
        <w:ind w:firstLineChars="200" w:firstLine="460"/>
        <w:rPr>
          <w:rFonts w:asciiTheme="minorEastAsia" w:hAnsiTheme="minorEastAsia"/>
          <w:spacing w:val="10"/>
        </w:rPr>
      </w:pPr>
      <w:r w:rsidRPr="00767CB7">
        <w:rPr>
          <w:rFonts w:asciiTheme="minorEastAsia" w:hAnsiTheme="minorEastAsia" w:hint="eastAsia"/>
          <w:spacing w:val="10"/>
        </w:rPr>
        <w:t>根据本行理财产品内部风险评估，该产品风险等级为中低级（本风险等级为本行内部风险评估结果，仅供参考，本行不对前述风险评估结果的准确性做出任何形式的保证，也不承担任何法律责任），适合风险属性为稳健型（中低级）及以上的有投资经验或无投资经验的客户购买。</w:t>
      </w:r>
    </w:p>
    <w:p w:rsidR="00AD2FB7" w:rsidRPr="00767CB7" w:rsidRDefault="00A52703" w:rsidP="00A52703">
      <w:pPr>
        <w:pStyle w:val="a3"/>
        <w:widowControl w:val="0"/>
        <w:snapToGrid w:val="0"/>
        <w:spacing w:before="0" w:after="0" w:line="240" w:lineRule="auto"/>
        <w:ind w:firstLineChars="200" w:firstLine="482"/>
        <w:jc w:val="both"/>
        <w:rPr>
          <w:rFonts w:asciiTheme="minorEastAsia" w:eastAsiaTheme="minorEastAsia" w:hAnsiTheme="minorEastAsia"/>
          <w:b/>
        </w:rPr>
      </w:pPr>
      <w:r w:rsidRPr="00767CB7">
        <w:rPr>
          <w:rFonts w:asciiTheme="minorEastAsia" w:eastAsiaTheme="minorEastAsia" w:hAnsiTheme="minorEastAsia" w:hint="eastAsia"/>
          <w:b/>
        </w:rPr>
        <w:t>第</w:t>
      </w:r>
      <w:r w:rsidR="00B119FC" w:rsidRPr="00767CB7">
        <w:rPr>
          <w:rFonts w:asciiTheme="minorEastAsia" w:eastAsiaTheme="minorEastAsia" w:hAnsiTheme="minorEastAsia" w:hint="eastAsia"/>
          <w:b/>
        </w:rPr>
        <w:t>七</w:t>
      </w:r>
      <w:r w:rsidRPr="00767CB7">
        <w:rPr>
          <w:rFonts w:asciiTheme="minorEastAsia" w:eastAsiaTheme="minorEastAsia" w:hAnsiTheme="minorEastAsia" w:hint="eastAsia"/>
          <w:b/>
        </w:rPr>
        <w:t xml:space="preserve">条  </w:t>
      </w:r>
      <w:r w:rsidR="00AD2FB7" w:rsidRPr="00767CB7">
        <w:rPr>
          <w:rFonts w:asciiTheme="minorEastAsia" w:eastAsiaTheme="minorEastAsia" w:hAnsiTheme="minorEastAsia" w:hint="eastAsia"/>
          <w:b/>
        </w:rPr>
        <w:t>信息公告</w:t>
      </w:r>
    </w:p>
    <w:p w:rsidR="00AD2FB7" w:rsidRPr="00767CB7" w:rsidRDefault="00AD2FB7" w:rsidP="00A52703">
      <w:pPr>
        <w:ind w:firstLineChars="200" w:firstLine="460"/>
        <w:rPr>
          <w:rFonts w:asciiTheme="minorEastAsia" w:hAnsiTheme="minorEastAsia"/>
          <w:spacing w:val="10"/>
        </w:rPr>
      </w:pPr>
      <w:r w:rsidRPr="00767CB7">
        <w:rPr>
          <w:rFonts w:asciiTheme="minorEastAsia" w:hAnsiTheme="minorEastAsia" w:hint="eastAsia"/>
          <w:spacing w:val="10"/>
        </w:rPr>
        <w:t>1、</w:t>
      </w:r>
      <w:r w:rsidR="00FD1066">
        <w:rPr>
          <w:rFonts w:asciiTheme="minorEastAsia" w:hAnsiTheme="minorEastAsia" w:hint="eastAsia"/>
          <w:spacing w:val="10"/>
        </w:rPr>
        <w:t>江苏启东农村商业银行股份有限公司</w:t>
      </w:r>
      <w:r w:rsidRPr="00767CB7">
        <w:rPr>
          <w:rFonts w:asciiTheme="minorEastAsia" w:hAnsiTheme="minorEastAsia" w:hint="eastAsia"/>
          <w:spacing w:val="10"/>
        </w:rPr>
        <w:t>官方网站（</w:t>
      </w:r>
      <w:r w:rsidR="00A52703" w:rsidRPr="00767CB7">
        <w:rPr>
          <w:rFonts w:asciiTheme="minorEastAsia" w:hAnsiTheme="minorEastAsia"/>
          <w:spacing w:val="10"/>
        </w:rPr>
        <w:t>http://www.qdnsyh.com/</w:t>
      </w:r>
      <w:r w:rsidRPr="00767CB7">
        <w:rPr>
          <w:rFonts w:asciiTheme="minorEastAsia" w:hAnsiTheme="minorEastAsia" w:hint="eastAsia"/>
          <w:spacing w:val="10"/>
        </w:rPr>
        <w:t>)为公布本理财产品各类信息的唯一指定网站。</w:t>
      </w:r>
    </w:p>
    <w:p w:rsidR="00AD2FB7" w:rsidRPr="00767CB7" w:rsidRDefault="00F8517B" w:rsidP="00AD2FB7">
      <w:pPr>
        <w:ind w:firstLineChars="200" w:firstLine="460"/>
        <w:rPr>
          <w:rFonts w:asciiTheme="minorEastAsia" w:hAnsiTheme="minorEastAsia"/>
          <w:spacing w:val="10"/>
        </w:rPr>
      </w:pPr>
      <w:r w:rsidRPr="00767CB7">
        <w:rPr>
          <w:rFonts w:asciiTheme="minorEastAsia" w:hAnsiTheme="minorEastAsia" w:hint="eastAsia"/>
          <w:spacing w:val="10"/>
        </w:rPr>
        <w:t>2</w:t>
      </w:r>
      <w:r w:rsidR="00AD2FB7" w:rsidRPr="00767CB7">
        <w:rPr>
          <w:rFonts w:asciiTheme="minorEastAsia" w:hAnsiTheme="minorEastAsia" w:hint="eastAsia"/>
          <w:spacing w:val="10"/>
        </w:rPr>
        <w:t>、在本理财产品存续期内，如因国家法律法规、监管规定发生变化，或是出于维持本理财产品正常运营的需要，在不损害投资者利益的前提下，</w:t>
      </w:r>
      <w:r w:rsidR="00FD1066">
        <w:rPr>
          <w:rFonts w:asciiTheme="minorEastAsia" w:hAnsiTheme="minorEastAsia" w:hint="eastAsia"/>
          <w:spacing w:val="10"/>
        </w:rPr>
        <w:t>江苏启东农村商业银行股份有限公司</w:t>
      </w:r>
      <w:r w:rsidR="00AD2FB7" w:rsidRPr="00767CB7">
        <w:rPr>
          <w:rFonts w:asciiTheme="minorEastAsia" w:hAnsiTheme="minorEastAsia" w:hint="eastAsia"/>
          <w:spacing w:val="10"/>
        </w:rPr>
        <w:t>有权单方对本理财产品说明书进行修订。</w:t>
      </w:r>
      <w:r w:rsidR="00FD1066">
        <w:rPr>
          <w:rFonts w:asciiTheme="minorEastAsia" w:hAnsiTheme="minorEastAsia" w:hint="eastAsia"/>
          <w:spacing w:val="10"/>
        </w:rPr>
        <w:t>江苏启东农村商业银行股份有限公司</w:t>
      </w:r>
      <w:r w:rsidR="00AD2FB7" w:rsidRPr="00767CB7">
        <w:rPr>
          <w:rFonts w:asciiTheme="minorEastAsia" w:hAnsiTheme="minorEastAsia" w:hint="eastAsia"/>
          <w:spacing w:val="10"/>
        </w:rPr>
        <w:t>决定对产品说明书进行修订的，将提前5个工作日通过官方网站（</w:t>
      </w:r>
      <w:r w:rsidR="00A52703" w:rsidRPr="00767CB7">
        <w:rPr>
          <w:rFonts w:asciiTheme="minorEastAsia" w:hAnsiTheme="minorEastAsia"/>
          <w:spacing w:val="10"/>
        </w:rPr>
        <w:t>http://www.qdnsyh.com/</w:t>
      </w:r>
      <w:r w:rsidR="00AD2FB7" w:rsidRPr="00767CB7">
        <w:rPr>
          <w:rFonts w:asciiTheme="minorEastAsia" w:hAnsiTheme="minorEastAsia" w:hint="eastAsia"/>
          <w:spacing w:val="10"/>
        </w:rPr>
        <w:t>）发布相关信息公告通知投资者。修订后的产品说明书对投资者具有法律约束力。</w:t>
      </w:r>
    </w:p>
    <w:p w:rsidR="00960657" w:rsidRPr="00767CB7" w:rsidRDefault="00960657" w:rsidP="00B119FC">
      <w:pPr>
        <w:ind w:firstLineChars="200" w:firstLine="482"/>
        <w:rPr>
          <w:rFonts w:asciiTheme="minorEastAsia" w:hAnsiTheme="minorEastAsia"/>
          <w:b/>
          <w:spacing w:val="10"/>
          <w:sz w:val="24"/>
        </w:rPr>
      </w:pPr>
      <w:r w:rsidRPr="00767CB7">
        <w:rPr>
          <w:rFonts w:asciiTheme="minorEastAsia" w:hAnsiTheme="minorEastAsia" w:hint="eastAsia"/>
          <w:b/>
          <w:color w:val="000000"/>
          <w:kern w:val="0"/>
          <w:sz w:val="24"/>
          <w:u w:color="000000"/>
        </w:rPr>
        <w:t>第</w:t>
      </w:r>
      <w:r w:rsidR="00B119FC" w:rsidRPr="00767CB7">
        <w:rPr>
          <w:rFonts w:asciiTheme="minorEastAsia" w:hAnsiTheme="minorEastAsia" w:hint="eastAsia"/>
          <w:b/>
          <w:color w:val="000000"/>
          <w:kern w:val="0"/>
          <w:sz w:val="24"/>
          <w:u w:color="000000"/>
        </w:rPr>
        <w:t>八</w:t>
      </w:r>
      <w:r w:rsidRPr="00767CB7">
        <w:rPr>
          <w:rFonts w:asciiTheme="minorEastAsia" w:hAnsiTheme="minorEastAsia" w:hint="eastAsia"/>
          <w:b/>
          <w:color w:val="000000"/>
          <w:kern w:val="0"/>
          <w:sz w:val="24"/>
          <w:u w:color="000000"/>
        </w:rPr>
        <w:t xml:space="preserve">条 </w:t>
      </w:r>
      <w:r w:rsidRPr="00767CB7">
        <w:rPr>
          <w:rFonts w:asciiTheme="minorEastAsia" w:hAnsiTheme="minorEastAsia" w:hint="eastAsia"/>
          <w:b/>
          <w:spacing w:val="10"/>
          <w:sz w:val="24"/>
        </w:rPr>
        <w:t xml:space="preserve"> 理财产品的认购与兑付</w:t>
      </w:r>
    </w:p>
    <w:p w:rsidR="00960657" w:rsidRPr="00767CB7" w:rsidRDefault="00960657" w:rsidP="00960657">
      <w:pPr>
        <w:ind w:firstLineChars="200" w:firstLine="460"/>
        <w:rPr>
          <w:rFonts w:asciiTheme="minorEastAsia" w:hAnsiTheme="minorEastAsia"/>
          <w:spacing w:val="10"/>
        </w:rPr>
      </w:pPr>
      <w:r w:rsidRPr="00767CB7">
        <w:rPr>
          <w:rFonts w:asciiTheme="minorEastAsia" w:hAnsiTheme="minorEastAsia" w:hint="eastAsia"/>
          <w:spacing w:val="10"/>
        </w:rPr>
        <w:t>（一）认购所需材料</w:t>
      </w:r>
    </w:p>
    <w:p w:rsidR="00960657" w:rsidRPr="00767CB7" w:rsidRDefault="00960657" w:rsidP="00960657">
      <w:pPr>
        <w:ind w:firstLineChars="200" w:firstLine="460"/>
        <w:rPr>
          <w:rFonts w:asciiTheme="minorEastAsia" w:hAnsiTheme="minorEastAsia"/>
          <w:spacing w:val="10"/>
        </w:rPr>
      </w:pPr>
      <w:r w:rsidRPr="00767CB7">
        <w:rPr>
          <w:rFonts w:asciiTheme="minorEastAsia" w:hAnsiTheme="minorEastAsia" w:hint="eastAsia"/>
          <w:spacing w:val="10"/>
        </w:rPr>
        <w:t>1、个人客户</w:t>
      </w:r>
    </w:p>
    <w:p w:rsidR="00960657" w:rsidRPr="00767CB7" w:rsidRDefault="00960657" w:rsidP="00960657">
      <w:pPr>
        <w:ind w:firstLineChars="200" w:firstLine="460"/>
        <w:rPr>
          <w:rFonts w:asciiTheme="minorEastAsia" w:hAnsiTheme="minorEastAsia"/>
          <w:spacing w:val="10"/>
        </w:rPr>
      </w:pPr>
      <w:r w:rsidRPr="00767CB7">
        <w:rPr>
          <w:rFonts w:asciiTheme="minorEastAsia" w:hAnsiTheme="minorEastAsia" w:hint="eastAsia"/>
          <w:spacing w:val="10"/>
        </w:rPr>
        <w:t>（1）本人有效身份证件原件；</w:t>
      </w:r>
    </w:p>
    <w:p w:rsidR="00960657" w:rsidRPr="00767CB7" w:rsidRDefault="00960657" w:rsidP="00960657">
      <w:pPr>
        <w:ind w:firstLineChars="200" w:firstLine="460"/>
        <w:rPr>
          <w:rFonts w:asciiTheme="minorEastAsia" w:hAnsiTheme="minorEastAsia"/>
          <w:spacing w:val="10"/>
        </w:rPr>
      </w:pPr>
      <w:r w:rsidRPr="00767CB7">
        <w:rPr>
          <w:rFonts w:asciiTheme="minorEastAsia" w:hAnsiTheme="minorEastAsia" w:hint="eastAsia"/>
          <w:spacing w:val="10"/>
        </w:rPr>
        <w:t>（2）本人借记卡或存折；</w:t>
      </w:r>
    </w:p>
    <w:p w:rsidR="00960657" w:rsidRPr="00767CB7" w:rsidRDefault="00960657" w:rsidP="00960657">
      <w:pPr>
        <w:ind w:firstLineChars="200" w:firstLine="460"/>
        <w:rPr>
          <w:rFonts w:asciiTheme="minorEastAsia" w:hAnsiTheme="minorEastAsia"/>
          <w:spacing w:val="10"/>
        </w:rPr>
      </w:pPr>
      <w:r w:rsidRPr="00767CB7">
        <w:rPr>
          <w:rFonts w:asciiTheme="minorEastAsia" w:hAnsiTheme="minorEastAsia" w:hint="eastAsia"/>
          <w:spacing w:val="10"/>
        </w:rPr>
        <w:t>（3）填妥并签署客户风险承受能力评估书；</w:t>
      </w:r>
    </w:p>
    <w:p w:rsidR="00960657" w:rsidRPr="00767CB7" w:rsidRDefault="00960657" w:rsidP="00960657">
      <w:pPr>
        <w:ind w:firstLineChars="200" w:firstLine="460"/>
        <w:rPr>
          <w:rFonts w:asciiTheme="minorEastAsia" w:hAnsiTheme="minorEastAsia"/>
          <w:spacing w:val="10"/>
        </w:rPr>
      </w:pPr>
      <w:r w:rsidRPr="00767CB7">
        <w:rPr>
          <w:rFonts w:asciiTheme="minorEastAsia" w:hAnsiTheme="minorEastAsia" w:hint="eastAsia"/>
          <w:spacing w:val="10"/>
        </w:rPr>
        <w:t>（4）填妥并签署本理财产品协议书；</w:t>
      </w:r>
    </w:p>
    <w:p w:rsidR="00960657" w:rsidRPr="00767CB7" w:rsidRDefault="00960657" w:rsidP="00960657">
      <w:pPr>
        <w:ind w:firstLineChars="200" w:firstLine="460"/>
        <w:rPr>
          <w:rFonts w:asciiTheme="minorEastAsia" w:hAnsiTheme="minorEastAsia"/>
          <w:spacing w:val="10"/>
        </w:rPr>
      </w:pPr>
      <w:r w:rsidRPr="00767CB7">
        <w:rPr>
          <w:rFonts w:asciiTheme="minorEastAsia" w:hAnsiTheme="minorEastAsia" w:hint="eastAsia"/>
          <w:spacing w:val="10"/>
        </w:rPr>
        <w:t>（5）其他银行需要的资料。</w:t>
      </w:r>
    </w:p>
    <w:p w:rsidR="00960657" w:rsidRPr="00767CB7" w:rsidRDefault="00960657" w:rsidP="00960657">
      <w:pPr>
        <w:ind w:firstLineChars="200" w:firstLine="460"/>
        <w:rPr>
          <w:rFonts w:asciiTheme="minorEastAsia" w:hAnsiTheme="minorEastAsia"/>
          <w:spacing w:val="10"/>
        </w:rPr>
      </w:pPr>
      <w:r w:rsidRPr="00767CB7">
        <w:rPr>
          <w:rFonts w:asciiTheme="minorEastAsia" w:hAnsiTheme="minorEastAsia" w:hint="eastAsia"/>
          <w:spacing w:val="10"/>
        </w:rPr>
        <w:t>2、机构投资者</w:t>
      </w:r>
    </w:p>
    <w:p w:rsidR="00960657" w:rsidRPr="00767CB7" w:rsidRDefault="00960657" w:rsidP="00960657">
      <w:pPr>
        <w:ind w:firstLineChars="200" w:firstLine="460"/>
        <w:rPr>
          <w:rFonts w:asciiTheme="minorEastAsia" w:hAnsiTheme="minorEastAsia"/>
          <w:spacing w:val="10"/>
        </w:rPr>
      </w:pPr>
      <w:r w:rsidRPr="00767CB7">
        <w:rPr>
          <w:rFonts w:asciiTheme="minorEastAsia" w:hAnsiTheme="minorEastAsia" w:hint="eastAsia"/>
          <w:spacing w:val="10"/>
        </w:rPr>
        <w:t>（1）法人营业执照、事业社团法人证明、军队或武警开户许可证、组织机构代码证及复印件（加盖单位公章），开户单位为分支机构的，还应提交法人授权、民政部门或其他主管部门颁发的注册登记证书及复印件（加盖单位公章）；</w:t>
      </w:r>
    </w:p>
    <w:p w:rsidR="00960657" w:rsidRPr="00767CB7" w:rsidRDefault="00960657" w:rsidP="00960657">
      <w:pPr>
        <w:ind w:firstLineChars="200" w:firstLine="460"/>
        <w:rPr>
          <w:rFonts w:asciiTheme="minorEastAsia" w:hAnsiTheme="minorEastAsia"/>
          <w:spacing w:val="10"/>
        </w:rPr>
      </w:pPr>
      <w:r w:rsidRPr="00767CB7">
        <w:rPr>
          <w:rFonts w:asciiTheme="minorEastAsia" w:hAnsiTheme="minorEastAsia" w:hint="eastAsia"/>
          <w:spacing w:val="10"/>
        </w:rPr>
        <w:t>（2）提供法定代表人身份证复印件；</w:t>
      </w:r>
    </w:p>
    <w:p w:rsidR="00960657" w:rsidRPr="00767CB7" w:rsidRDefault="00960657" w:rsidP="00960657">
      <w:pPr>
        <w:ind w:firstLineChars="200" w:firstLine="460"/>
        <w:rPr>
          <w:rFonts w:asciiTheme="minorEastAsia" w:hAnsiTheme="minorEastAsia"/>
          <w:spacing w:val="10"/>
        </w:rPr>
      </w:pPr>
      <w:r w:rsidRPr="00767CB7">
        <w:rPr>
          <w:rFonts w:asciiTheme="minorEastAsia" w:hAnsiTheme="minorEastAsia" w:hint="eastAsia"/>
          <w:spacing w:val="10"/>
        </w:rPr>
        <w:t>（3）授权经办人办理理财业务的授权委托书，被授权人的身份证明及复印件；</w:t>
      </w:r>
    </w:p>
    <w:p w:rsidR="00960657" w:rsidRPr="00767CB7" w:rsidRDefault="00960657" w:rsidP="00960657">
      <w:pPr>
        <w:ind w:firstLineChars="200" w:firstLine="460"/>
        <w:rPr>
          <w:rFonts w:asciiTheme="minorEastAsia" w:hAnsiTheme="minorEastAsia"/>
          <w:spacing w:val="10"/>
        </w:rPr>
      </w:pPr>
      <w:r w:rsidRPr="00767CB7">
        <w:rPr>
          <w:rFonts w:asciiTheme="minorEastAsia" w:hAnsiTheme="minorEastAsia" w:hint="eastAsia"/>
          <w:spacing w:val="10"/>
        </w:rPr>
        <w:t>（4）本行资金账号（活期存款账号）；</w:t>
      </w:r>
    </w:p>
    <w:p w:rsidR="00960657" w:rsidRPr="00767CB7" w:rsidRDefault="00960657" w:rsidP="00960657">
      <w:pPr>
        <w:ind w:firstLineChars="200" w:firstLine="460"/>
        <w:rPr>
          <w:rFonts w:asciiTheme="minorEastAsia" w:hAnsiTheme="minorEastAsia"/>
          <w:spacing w:val="10"/>
        </w:rPr>
      </w:pPr>
      <w:r w:rsidRPr="00767CB7">
        <w:rPr>
          <w:rFonts w:asciiTheme="minorEastAsia" w:hAnsiTheme="minorEastAsia" w:hint="eastAsia"/>
          <w:spacing w:val="10"/>
        </w:rPr>
        <w:t>（5）其他银行需要的资料。</w:t>
      </w:r>
    </w:p>
    <w:p w:rsidR="004C261F" w:rsidRPr="00767CB7" w:rsidRDefault="004C261F" w:rsidP="004C261F">
      <w:pPr>
        <w:pStyle w:val="a3"/>
        <w:widowControl w:val="0"/>
        <w:snapToGrid w:val="0"/>
        <w:spacing w:before="0" w:after="0" w:line="240" w:lineRule="auto"/>
        <w:ind w:firstLineChars="200" w:firstLine="482"/>
        <w:jc w:val="both"/>
        <w:rPr>
          <w:rFonts w:asciiTheme="minorEastAsia" w:eastAsiaTheme="minorEastAsia" w:hAnsiTheme="minorEastAsia"/>
          <w:b/>
        </w:rPr>
      </w:pPr>
      <w:r w:rsidRPr="00767CB7">
        <w:rPr>
          <w:rFonts w:asciiTheme="minorEastAsia" w:eastAsiaTheme="minorEastAsia" w:hAnsiTheme="minorEastAsia" w:hint="eastAsia"/>
          <w:b/>
        </w:rPr>
        <w:t>第</w:t>
      </w:r>
      <w:r w:rsidR="00B119FC" w:rsidRPr="00767CB7">
        <w:rPr>
          <w:rFonts w:asciiTheme="minorEastAsia" w:eastAsiaTheme="minorEastAsia" w:hAnsiTheme="minorEastAsia" w:hint="eastAsia"/>
          <w:b/>
        </w:rPr>
        <w:t>九</w:t>
      </w:r>
      <w:r w:rsidRPr="00767CB7">
        <w:rPr>
          <w:rFonts w:asciiTheme="minorEastAsia" w:eastAsiaTheme="minorEastAsia" w:hAnsiTheme="minorEastAsia" w:hint="eastAsia"/>
          <w:b/>
        </w:rPr>
        <w:t>条  相关事项说明</w:t>
      </w:r>
    </w:p>
    <w:p w:rsidR="004C261F" w:rsidRPr="00767CB7" w:rsidRDefault="004C261F" w:rsidP="004C261F">
      <w:pPr>
        <w:ind w:firstLineChars="200" w:firstLine="422"/>
        <w:rPr>
          <w:rFonts w:asciiTheme="minorEastAsia" w:hAnsiTheme="minorEastAsia"/>
          <w:spacing w:val="10"/>
          <w:szCs w:val="21"/>
        </w:rPr>
      </w:pPr>
      <w:r w:rsidRPr="00767CB7">
        <w:rPr>
          <w:rFonts w:asciiTheme="minorEastAsia" w:hAnsiTheme="minorEastAsia" w:hint="eastAsia"/>
          <w:b/>
          <w:bCs/>
          <w:szCs w:val="21"/>
        </w:rPr>
        <w:t>本理财产品是</w:t>
      </w:r>
      <w:r w:rsidRPr="00767CB7">
        <w:rPr>
          <w:rFonts w:asciiTheme="minorEastAsia" w:hAnsiTheme="minorEastAsia" w:hint="eastAsia"/>
          <w:b/>
          <w:bCs/>
          <w:szCs w:val="21"/>
          <w:u w:val="single"/>
        </w:rPr>
        <w:t>非保本浮动收益型</w:t>
      </w:r>
      <w:r w:rsidRPr="00767CB7">
        <w:rPr>
          <w:rFonts w:asciiTheme="minorEastAsia" w:hAnsiTheme="minorEastAsia" w:hint="eastAsia"/>
          <w:b/>
          <w:bCs/>
          <w:szCs w:val="21"/>
        </w:rPr>
        <w:t>理财产品，您的本金与收益可能会因市场变动而蒙受重大损失，您应仔细阅读理财产品风险揭示书、理财产品说明书、客户权益须知和理财产品协议条款；</w:t>
      </w:r>
      <w:r w:rsidRPr="00767CB7">
        <w:rPr>
          <w:rFonts w:asciiTheme="minorEastAsia" w:hAnsiTheme="minorEastAsia" w:hint="eastAsia"/>
          <w:b/>
          <w:bCs/>
          <w:spacing w:val="10"/>
          <w:szCs w:val="21"/>
        </w:rPr>
        <w:t>本理财产品</w:t>
      </w:r>
      <w:r w:rsidRPr="00767CB7">
        <w:rPr>
          <w:rFonts w:asciiTheme="minorEastAsia" w:hAnsiTheme="minorEastAsia" w:hint="eastAsia"/>
          <w:b/>
          <w:bCs/>
          <w:szCs w:val="21"/>
        </w:rPr>
        <w:t>最终收益率的实现将视市场情况等因素而定，</w:t>
      </w:r>
      <w:r w:rsidRPr="00767CB7">
        <w:rPr>
          <w:rFonts w:asciiTheme="minorEastAsia" w:hAnsiTheme="minorEastAsia" w:hint="eastAsia"/>
          <w:b/>
          <w:bCs/>
          <w:spacing w:val="10"/>
          <w:szCs w:val="21"/>
        </w:rPr>
        <w:t>您应该充分认识本产品的投资风险，</w:t>
      </w:r>
      <w:r w:rsidRPr="00767CB7">
        <w:rPr>
          <w:rFonts w:asciiTheme="minorEastAsia" w:hAnsiTheme="minorEastAsia" w:hint="eastAsia"/>
          <w:b/>
          <w:bCs/>
          <w:szCs w:val="21"/>
        </w:rPr>
        <w:t>敬请仔细判别，</w:t>
      </w:r>
      <w:r w:rsidRPr="00767CB7">
        <w:rPr>
          <w:rFonts w:asciiTheme="minorEastAsia" w:hAnsiTheme="minorEastAsia" w:hint="eastAsia"/>
          <w:b/>
          <w:bCs/>
          <w:spacing w:val="10"/>
          <w:szCs w:val="21"/>
        </w:rPr>
        <w:t>谨慎投资。</w:t>
      </w:r>
    </w:p>
    <w:p w:rsidR="001910B2" w:rsidRPr="00EC6AFA" w:rsidRDefault="001910B2" w:rsidP="001910B2">
      <w:pPr>
        <w:ind w:firstLineChars="200" w:firstLine="462"/>
        <w:rPr>
          <w:rFonts w:ascii="宋体" w:hAnsi="宋体"/>
          <w:b/>
          <w:spacing w:val="10"/>
          <w:szCs w:val="21"/>
        </w:rPr>
      </w:pPr>
      <w:r w:rsidRPr="00EC6AFA">
        <w:rPr>
          <w:rFonts w:ascii="宋体" w:hAnsi="宋体" w:hint="eastAsia"/>
          <w:b/>
          <w:spacing w:val="10"/>
          <w:szCs w:val="21"/>
        </w:rPr>
        <w:t>您可在中国理财网（www.chinawealth.com.cn）查询本理财产品的相关信息</w:t>
      </w:r>
    </w:p>
    <w:p w:rsidR="004C261F" w:rsidRPr="00767CB7" w:rsidRDefault="004C261F" w:rsidP="004C261F">
      <w:pPr>
        <w:ind w:firstLineChars="200" w:firstLine="460"/>
        <w:rPr>
          <w:rFonts w:asciiTheme="minorEastAsia" w:hAnsiTheme="minorEastAsia"/>
          <w:spacing w:val="10"/>
        </w:rPr>
      </w:pPr>
      <w:r w:rsidRPr="00767CB7">
        <w:rPr>
          <w:rFonts w:asciiTheme="minorEastAsia" w:hAnsiTheme="minorEastAsia" w:hint="eastAsia"/>
          <w:spacing w:val="10"/>
        </w:rPr>
        <w:t>受理时间、信息公布的相关时间以</w:t>
      </w:r>
      <w:r w:rsidR="00FD1066">
        <w:rPr>
          <w:rFonts w:asciiTheme="minorEastAsia" w:hAnsiTheme="minorEastAsia" w:hint="eastAsia"/>
          <w:spacing w:val="10"/>
        </w:rPr>
        <w:t>江苏启东农村商业银行股份有限公司</w:t>
      </w:r>
      <w:r w:rsidRPr="00767CB7">
        <w:rPr>
          <w:rFonts w:asciiTheme="minorEastAsia" w:hAnsiTheme="minorEastAsia" w:hint="eastAsia"/>
          <w:spacing w:val="10"/>
        </w:rPr>
        <w:t>业务处理系统记录的北京时间为准。</w:t>
      </w:r>
    </w:p>
    <w:p w:rsidR="004C261F" w:rsidRPr="00767CB7" w:rsidRDefault="004C261F" w:rsidP="004C261F">
      <w:pPr>
        <w:ind w:firstLineChars="200" w:firstLine="460"/>
        <w:rPr>
          <w:rFonts w:asciiTheme="minorEastAsia" w:hAnsiTheme="minorEastAsia"/>
          <w:spacing w:val="10"/>
        </w:rPr>
      </w:pPr>
      <w:r w:rsidRPr="00767CB7">
        <w:rPr>
          <w:rFonts w:asciiTheme="minorEastAsia" w:hAnsiTheme="minorEastAsia" w:hint="eastAsia"/>
          <w:spacing w:val="10"/>
        </w:rPr>
        <w:t>如投资者对本产品有任何异议或意见，请联系</w:t>
      </w:r>
      <w:r w:rsidR="00FD1066">
        <w:rPr>
          <w:rFonts w:asciiTheme="minorEastAsia" w:hAnsiTheme="minorEastAsia" w:hint="eastAsia"/>
          <w:spacing w:val="10"/>
        </w:rPr>
        <w:t>江苏启东农村商业银行股份有限公司</w:t>
      </w:r>
      <w:r w:rsidRPr="00767CB7">
        <w:rPr>
          <w:rFonts w:asciiTheme="minorEastAsia" w:hAnsiTheme="minorEastAsia" w:hint="eastAsia"/>
          <w:spacing w:val="10"/>
        </w:rPr>
        <w:t>的大堂经理或反馈至各销售网点。若投资人对本理财说明书的内容有任何疑问或异议，请致电客户服务热线0513-83103290。</w:t>
      </w:r>
    </w:p>
    <w:sectPr w:rsidR="004C261F" w:rsidRPr="00767CB7" w:rsidSect="001910B2">
      <w:pgSz w:w="11906" w:h="16838"/>
      <w:pgMar w:top="1440" w:right="1800" w:bottom="1135"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A51AB" w:rsidRDefault="005A51AB" w:rsidP="00555458">
      <w:r>
        <w:separator/>
      </w:r>
    </w:p>
  </w:endnote>
  <w:endnote w:type="continuationSeparator" w:id="1">
    <w:p w:rsidR="005A51AB" w:rsidRDefault="005A51AB" w:rsidP="0055545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00007843" w:usb2="00000001" w:usb3="00000000" w:csb0="000001FF" w:csb1="00000000"/>
  </w:font>
  <w:font w:name="....">
    <w:altName w:val="黑体"/>
    <w:charset w:val="86"/>
    <w:family w:val="auto"/>
    <w:pitch w:val="default"/>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A51AB" w:rsidRDefault="005A51AB" w:rsidP="00555458">
      <w:r>
        <w:separator/>
      </w:r>
    </w:p>
  </w:footnote>
  <w:footnote w:type="continuationSeparator" w:id="1">
    <w:p w:rsidR="005A51AB" w:rsidRDefault="005A51AB" w:rsidP="0055545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607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A7B54"/>
    <w:rsid w:val="000000E6"/>
    <w:rsid w:val="00010039"/>
    <w:rsid w:val="0002036F"/>
    <w:rsid w:val="000338A7"/>
    <w:rsid w:val="000424BB"/>
    <w:rsid w:val="00063EE5"/>
    <w:rsid w:val="000723D7"/>
    <w:rsid w:val="00072C8F"/>
    <w:rsid w:val="00074E44"/>
    <w:rsid w:val="00080B52"/>
    <w:rsid w:val="00091452"/>
    <w:rsid w:val="00091E1E"/>
    <w:rsid w:val="00096823"/>
    <w:rsid w:val="000A64A0"/>
    <w:rsid w:val="000F469F"/>
    <w:rsid w:val="0010513A"/>
    <w:rsid w:val="00105B85"/>
    <w:rsid w:val="001103F7"/>
    <w:rsid w:val="00124049"/>
    <w:rsid w:val="0016075B"/>
    <w:rsid w:val="0016635B"/>
    <w:rsid w:val="00166CCE"/>
    <w:rsid w:val="00176395"/>
    <w:rsid w:val="001874C8"/>
    <w:rsid w:val="001905D0"/>
    <w:rsid w:val="001910B2"/>
    <w:rsid w:val="00193FA8"/>
    <w:rsid w:val="001A7B54"/>
    <w:rsid w:val="001A7EDC"/>
    <w:rsid w:val="001B032F"/>
    <w:rsid w:val="001E7292"/>
    <w:rsid w:val="001F5057"/>
    <w:rsid w:val="00211890"/>
    <w:rsid w:val="00225350"/>
    <w:rsid w:val="00233B20"/>
    <w:rsid w:val="0024497E"/>
    <w:rsid w:val="002533C0"/>
    <w:rsid w:val="002615AF"/>
    <w:rsid w:val="0026416C"/>
    <w:rsid w:val="0027465A"/>
    <w:rsid w:val="00275434"/>
    <w:rsid w:val="00290CBA"/>
    <w:rsid w:val="00294165"/>
    <w:rsid w:val="002A0F70"/>
    <w:rsid w:val="002A2257"/>
    <w:rsid w:val="002A3781"/>
    <w:rsid w:val="002A422A"/>
    <w:rsid w:val="002C3F17"/>
    <w:rsid w:val="002D09DC"/>
    <w:rsid w:val="002D425D"/>
    <w:rsid w:val="00304B8B"/>
    <w:rsid w:val="00315878"/>
    <w:rsid w:val="00315DB3"/>
    <w:rsid w:val="0036351D"/>
    <w:rsid w:val="00364C99"/>
    <w:rsid w:val="00374980"/>
    <w:rsid w:val="00385CDD"/>
    <w:rsid w:val="003909F6"/>
    <w:rsid w:val="003B4598"/>
    <w:rsid w:val="003B546F"/>
    <w:rsid w:val="003D148F"/>
    <w:rsid w:val="003D4969"/>
    <w:rsid w:val="003F594F"/>
    <w:rsid w:val="003F604E"/>
    <w:rsid w:val="004005D4"/>
    <w:rsid w:val="004234EC"/>
    <w:rsid w:val="004304BF"/>
    <w:rsid w:val="00454EE5"/>
    <w:rsid w:val="004741F2"/>
    <w:rsid w:val="00487AB9"/>
    <w:rsid w:val="004A4A24"/>
    <w:rsid w:val="004C261F"/>
    <w:rsid w:val="004D6443"/>
    <w:rsid w:val="004E0B55"/>
    <w:rsid w:val="00500F22"/>
    <w:rsid w:val="0050525D"/>
    <w:rsid w:val="00506777"/>
    <w:rsid w:val="005215B1"/>
    <w:rsid w:val="005412D3"/>
    <w:rsid w:val="005535FC"/>
    <w:rsid w:val="00555458"/>
    <w:rsid w:val="00576316"/>
    <w:rsid w:val="005A51AB"/>
    <w:rsid w:val="005B0011"/>
    <w:rsid w:val="005B02DE"/>
    <w:rsid w:val="005B569E"/>
    <w:rsid w:val="005C73C4"/>
    <w:rsid w:val="005D0503"/>
    <w:rsid w:val="005D6F39"/>
    <w:rsid w:val="005E386C"/>
    <w:rsid w:val="00620175"/>
    <w:rsid w:val="00630213"/>
    <w:rsid w:val="006341CB"/>
    <w:rsid w:val="00672DEF"/>
    <w:rsid w:val="006918E4"/>
    <w:rsid w:val="006C024C"/>
    <w:rsid w:val="006E26A3"/>
    <w:rsid w:val="006E26CA"/>
    <w:rsid w:val="006E79B1"/>
    <w:rsid w:val="007217BB"/>
    <w:rsid w:val="00746E21"/>
    <w:rsid w:val="00767CB7"/>
    <w:rsid w:val="00783053"/>
    <w:rsid w:val="00786BFB"/>
    <w:rsid w:val="0078742E"/>
    <w:rsid w:val="007A1850"/>
    <w:rsid w:val="007B395D"/>
    <w:rsid w:val="007C2CC8"/>
    <w:rsid w:val="007C4DA3"/>
    <w:rsid w:val="007E1B4C"/>
    <w:rsid w:val="007F57AB"/>
    <w:rsid w:val="007F5F60"/>
    <w:rsid w:val="00841771"/>
    <w:rsid w:val="00856F23"/>
    <w:rsid w:val="00863C3F"/>
    <w:rsid w:val="008854FA"/>
    <w:rsid w:val="008C02F1"/>
    <w:rsid w:val="008C15D0"/>
    <w:rsid w:val="008C4D5B"/>
    <w:rsid w:val="008F0B61"/>
    <w:rsid w:val="0090059D"/>
    <w:rsid w:val="0090370D"/>
    <w:rsid w:val="009100C7"/>
    <w:rsid w:val="00921A26"/>
    <w:rsid w:val="00943E50"/>
    <w:rsid w:val="00960657"/>
    <w:rsid w:val="009614E0"/>
    <w:rsid w:val="009B782D"/>
    <w:rsid w:val="009C3AA8"/>
    <w:rsid w:val="009C5C34"/>
    <w:rsid w:val="00A02A23"/>
    <w:rsid w:val="00A032DC"/>
    <w:rsid w:val="00A05864"/>
    <w:rsid w:val="00A15E6F"/>
    <w:rsid w:val="00A17F64"/>
    <w:rsid w:val="00A26284"/>
    <w:rsid w:val="00A362B0"/>
    <w:rsid w:val="00A52703"/>
    <w:rsid w:val="00A65A40"/>
    <w:rsid w:val="00A93622"/>
    <w:rsid w:val="00AA2FCF"/>
    <w:rsid w:val="00AB0F2C"/>
    <w:rsid w:val="00AC2F50"/>
    <w:rsid w:val="00AD2FB7"/>
    <w:rsid w:val="00AE41B7"/>
    <w:rsid w:val="00AE664B"/>
    <w:rsid w:val="00AF2AB5"/>
    <w:rsid w:val="00AF365D"/>
    <w:rsid w:val="00B00A75"/>
    <w:rsid w:val="00B04746"/>
    <w:rsid w:val="00B119FC"/>
    <w:rsid w:val="00B248F5"/>
    <w:rsid w:val="00B30AEF"/>
    <w:rsid w:val="00B4684D"/>
    <w:rsid w:val="00B60228"/>
    <w:rsid w:val="00B67629"/>
    <w:rsid w:val="00B718C6"/>
    <w:rsid w:val="00B77088"/>
    <w:rsid w:val="00B84BBE"/>
    <w:rsid w:val="00BA0F88"/>
    <w:rsid w:val="00BB46F9"/>
    <w:rsid w:val="00BB586C"/>
    <w:rsid w:val="00BE38F9"/>
    <w:rsid w:val="00C056EC"/>
    <w:rsid w:val="00C07DB2"/>
    <w:rsid w:val="00C45B13"/>
    <w:rsid w:val="00C558E9"/>
    <w:rsid w:val="00C62C1C"/>
    <w:rsid w:val="00C76FCB"/>
    <w:rsid w:val="00CA2DFE"/>
    <w:rsid w:val="00CA5AA3"/>
    <w:rsid w:val="00CF20E7"/>
    <w:rsid w:val="00D23D6C"/>
    <w:rsid w:val="00D45A20"/>
    <w:rsid w:val="00D626F0"/>
    <w:rsid w:val="00D66E37"/>
    <w:rsid w:val="00D74F5D"/>
    <w:rsid w:val="00D834A7"/>
    <w:rsid w:val="00DA08B8"/>
    <w:rsid w:val="00DB791F"/>
    <w:rsid w:val="00DC1582"/>
    <w:rsid w:val="00DC6179"/>
    <w:rsid w:val="00DD5BB8"/>
    <w:rsid w:val="00DE4C7B"/>
    <w:rsid w:val="00DF4945"/>
    <w:rsid w:val="00E167D1"/>
    <w:rsid w:val="00E357BA"/>
    <w:rsid w:val="00E76BA7"/>
    <w:rsid w:val="00EA6BA1"/>
    <w:rsid w:val="00ED15B4"/>
    <w:rsid w:val="00ED3250"/>
    <w:rsid w:val="00EF22C8"/>
    <w:rsid w:val="00EF5C79"/>
    <w:rsid w:val="00EF7F66"/>
    <w:rsid w:val="00F3512C"/>
    <w:rsid w:val="00F45A58"/>
    <w:rsid w:val="00F66777"/>
    <w:rsid w:val="00F700D4"/>
    <w:rsid w:val="00F700FC"/>
    <w:rsid w:val="00F7724F"/>
    <w:rsid w:val="00F8517B"/>
    <w:rsid w:val="00F853B7"/>
    <w:rsid w:val="00F92488"/>
    <w:rsid w:val="00FA63D1"/>
    <w:rsid w:val="00FC2406"/>
    <w:rsid w:val="00FC65F0"/>
    <w:rsid w:val="00FD1066"/>
    <w:rsid w:val="00FE248E"/>
    <w:rsid w:val="00FE3E0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607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664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1A7B54"/>
    <w:pPr>
      <w:widowControl/>
      <w:spacing w:before="102" w:after="102" w:line="1099" w:lineRule="atLeast"/>
      <w:ind w:firstLine="419"/>
      <w:jc w:val="left"/>
      <w:textAlignment w:val="baseline"/>
    </w:pPr>
    <w:rPr>
      <w:rFonts w:ascii="Times New Roman" w:eastAsia="宋体" w:hAnsi="Times New Roman" w:cs="Times New Roman"/>
      <w:color w:val="000000"/>
      <w:kern w:val="0"/>
      <w:sz w:val="24"/>
      <w:szCs w:val="20"/>
      <w:u w:color="000000"/>
    </w:rPr>
  </w:style>
  <w:style w:type="paragraph" w:customStyle="1" w:styleId="Default">
    <w:name w:val="Default"/>
    <w:rsid w:val="001A7B54"/>
    <w:pPr>
      <w:widowControl w:val="0"/>
      <w:autoSpaceDE w:val="0"/>
      <w:autoSpaceDN w:val="0"/>
      <w:adjustRightInd w:val="0"/>
    </w:pPr>
    <w:rPr>
      <w:rFonts w:ascii="...." w:eastAsia="...." w:hAnsi="Times New Roman" w:cs="Times New Roman"/>
      <w:color w:val="000000"/>
      <w:kern w:val="0"/>
      <w:sz w:val="24"/>
      <w:szCs w:val="24"/>
    </w:rPr>
  </w:style>
  <w:style w:type="paragraph" w:styleId="a4">
    <w:name w:val="header"/>
    <w:basedOn w:val="a"/>
    <w:link w:val="Char"/>
    <w:uiPriority w:val="99"/>
    <w:semiHidden/>
    <w:unhideWhenUsed/>
    <w:rsid w:val="0055545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555458"/>
    <w:rPr>
      <w:sz w:val="18"/>
      <w:szCs w:val="18"/>
    </w:rPr>
  </w:style>
  <w:style w:type="paragraph" w:styleId="a5">
    <w:name w:val="footer"/>
    <w:basedOn w:val="a"/>
    <w:link w:val="Char0"/>
    <w:uiPriority w:val="99"/>
    <w:semiHidden/>
    <w:unhideWhenUsed/>
    <w:rsid w:val="00555458"/>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555458"/>
    <w:rPr>
      <w:sz w:val="18"/>
      <w:szCs w:val="18"/>
    </w:rPr>
  </w:style>
</w:styles>
</file>

<file path=word/webSettings.xml><?xml version="1.0" encoding="utf-8"?>
<w:webSettings xmlns:r="http://schemas.openxmlformats.org/officeDocument/2006/relationships" xmlns:w="http://schemas.openxmlformats.org/wordprocessingml/2006/main">
  <w:divs>
    <w:div w:id="14621876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4</Pages>
  <Words>677</Words>
  <Characters>3860</Characters>
  <Application>Microsoft Office Word</Application>
  <DocSecurity>0</DocSecurity>
  <Lines>32</Lines>
  <Paragraphs>9</Paragraphs>
  <ScaleCrop>false</ScaleCrop>
  <Company/>
  <LinksUpToDate>false</LinksUpToDate>
  <CharactersWithSpaces>4528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钦梦婷</cp:lastModifiedBy>
  <cp:revision>7</cp:revision>
  <cp:lastPrinted>2021-04-25T01:11:00Z</cp:lastPrinted>
  <dcterms:created xsi:type="dcterms:W3CDTF">2021-04-25T01:22:00Z</dcterms:created>
  <dcterms:modified xsi:type="dcterms:W3CDTF">2021-06-28T03:22:00Z</dcterms:modified>
</cp:coreProperties>
</file>