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灵动最短持有7天16号G(J05530)新增销售机构连云港东方农村商业银行股份有限公司、江苏扬州农村商业银行股份有限公司、江苏灌云农村商业银行股份有限公司、江苏仪征农村商业银行股份有限公司。</w:t>
        <w:cr/>
        <w:t xml:space="preserve">	2.苏银理财恒源日申季持1号H(J09335)新增销售机构苏银理财有限责任公司。</w:t>
        <w:cr/>
        <w:t xml:space="preserve">	3.苏银理财启源现金5号JS鑫福款(J03576)新增销售机构江苏张家港农村商业银行股份有限公司。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